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C249" w14:textId="0C42389A" w:rsidR="00C2755E" w:rsidRPr="00512A8A" w:rsidRDefault="009E252D" w:rsidP="00C2755E">
      <w:bookmarkStart w:id="0" w:name="_Hlk187308923"/>
      <w:r>
        <w:t>T</w:t>
      </w:r>
      <w:r w:rsidR="00C2755E" w:rsidRPr="00512A8A">
        <w:t>he word ‘collaborating’ suggests people acting in a positive manner</w:t>
      </w:r>
      <w:r w:rsidR="00F858B0">
        <w:t>. O</w:t>
      </w:r>
      <w:r>
        <w:t>ne</w:t>
      </w:r>
      <w:r w:rsidR="00C2755E" w:rsidRPr="00512A8A">
        <w:t xml:space="preserve"> that is quite natural and uncomplicated. </w:t>
      </w:r>
      <w:r w:rsidR="00F14A43">
        <w:t>So, the mos</w:t>
      </w:r>
      <w:r w:rsidR="00C2755E" w:rsidRPr="00512A8A">
        <w:t xml:space="preserve">t routine of conversational exchanges </w:t>
      </w:r>
      <w:r w:rsidR="00BE505C">
        <w:t>may be</w:t>
      </w:r>
      <w:r w:rsidR="00C2755E">
        <w:t xml:space="preserve"> approvingly</w:t>
      </w:r>
      <w:r w:rsidR="00C2755E" w:rsidRPr="00512A8A">
        <w:t xml:space="preserve"> </w:t>
      </w:r>
      <w:r w:rsidR="00C2755E">
        <w:t>termed</w:t>
      </w:r>
      <w:r w:rsidR="00C2755E" w:rsidRPr="00512A8A">
        <w:t xml:space="preserve"> “collaborative”. Such as deciding the best place to meet. Or discussing a possible gift for a friend. However, </w:t>
      </w:r>
      <w:r>
        <w:t>when</w:t>
      </w:r>
      <w:r w:rsidR="00C2755E" w:rsidRPr="00512A8A">
        <w:t xml:space="preserve"> distinguishing </w:t>
      </w:r>
      <w:r w:rsidR="00D3727A">
        <w:t xml:space="preserve">and categorising </w:t>
      </w:r>
      <w:r w:rsidR="00C2755E" w:rsidRPr="00512A8A">
        <w:t xml:space="preserve">different acts of learning, the word ‘collaborating’ is troublesome. The problem is that too many interestingly different learning practices can become blurred together by </w:t>
      </w:r>
      <w:r w:rsidR="00D3727A">
        <w:t>this</w:t>
      </w:r>
      <w:r w:rsidR="00C2755E" w:rsidRPr="00512A8A">
        <w:t xml:space="preserve"> same umbrella term. Take the following chapters of the present book for instance. They each refer to learning activities for which the description ‘collaborating’ would often – if not always - apply. So, a student and teacher in a </w:t>
      </w:r>
      <w:r w:rsidR="00C2755E" w:rsidRPr="00512A8A">
        <w:rPr>
          <w:i/>
          <w:iCs/>
        </w:rPr>
        <w:t>tutoring</w:t>
      </w:r>
      <w:r w:rsidR="00C2755E" w:rsidRPr="00512A8A">
        <w:t xml:space="preserve"> session could be said to be collaborating. Even attending the </w:t>
      </w:r>
      <w:r w:rsidR="00C2755E" w:rsidRPr="00512A8A">
        <w:rPr>
          <w:i/>
          <w:iCs/>
        </w:rPr>
        <w:t>exposition</w:t>
      </w:r>
      <w:r w:rsidR="00C2755E" w:rsidRPr="00512A8A">
        <w:t xml:space="preserve"> of a lecture can require collaborating (rules of social order get requested and respected). Nevertheless, it has to be admitted t</w:t>
      </w:r>
      <w:r w:rsidR="00BE505C">
        <w:t>hat t</w:t>
      </w:r>
      <w:r w:rsidR="00C2755E" w:rsidRPr="00512A8A">
        <w:t>h</w:t>
      </w:r>
      <w:r w:rsidR="00F9196D">
        <w:t>ose</w:t>
      </w:r>
      <w:r w:rsidR="00C2755E" w:rsidRPr="00512A8A">
        <w:t xml:space="preserve"> different learning practices do still have a common feature at their core. Perhaps the best way of expressing this is simply to say that they </w:t>
      </w:r>
      <w:r w:rsidR="00F9196D">
        <w:t>each</w:t>
      </w:r>
      <w:r w:rsidR="00C2755E" w:rsidRPr="00512A8A">
        <w:t xml:space="preserve"> involve people</w:t>
      </w:r>
      <w:r w:rsidR="00E90C06">
        <w:t xml:space="preserve"> convened for</w:t>
      </w:r>
      <w:r w:rsidR="00C2755E" w:rsidRPr="00512A8A">
        <w:t xml:space="preserve"> ‘</w:t>
      </w:r>
      <w:r w:rsidR="00C2755E" w:rsidRPr="00512A8A">
        <w:rPr>
          <w:i/>
          <w:iCs/>
        </w:rPr>
        <w:t>thinking together’</w:t>
      </w:r>
      <w:r w:rsidR="00C2755E" w:rsidRPr="00512A8A">
        <w:t xml:space="preserve">.  </w:t>
      </w:r>
    </w:p>
    <w:p w14:paraId="60F9427C" w14:textId="77777777" w:rsidR="00C2755E" w:rsidRPr="00512A8A" w:rsidRDefault="00C2755E" w:rsidP="00C2755E">
      <w:pPr>
        <w:pStyle w:val="ListParagraph"/>
        <w:numPr>
          <w:ilvl w:val="0"/>
          <w:numId w:val="1"/>
        </w:numPr>
        <w:rPr>
          <w:b/>
          <w:bCs/>
        </w:rPr>
      </w:pPr>
      <w:r w:rsidRPr="00512A8A">
        <w:rPr>
          <w:b/>
          <w:bCs/>
        </w:rPr>
        <w:t xml:space="preserve">Introduction </w:t>
      </w:r>
    </w:p>
    <w:p w14:paraId="55787253" w14:textId="5D8DBC62" w:rsidR="00C2755E" w:rsidRPr="00512A8A" w:rsidRDefault="00C2755E" w:rsidP="00C2755E">
      <w:r w:rsidRPr="00512A8A">
        <w:t xml:space="preserve">The fact that thinking together features within many acts of learning will be repeatedly illustrated in this book.  However, the present chapter </w:t>
      </w:r>
      <w:r w:rsidR="009E252D">
        <w:t>concerns</w:t>
      </w:r>
      <w:r w:rsidRPr="00512A8A">
        <w:t xml:space="preserve"> those learning circumstances where thinking together is the focal thing, where it is the very engine of what is being done. These are situations where </w:t>
      </w:r>
      <w:r w:rsidR="00DB27A8">
        <w:t>students</w:t>
      </w:r>
      <w:r>
        <w:t xml:space="preserve"> </w:t>
      </w:r>
      <w:r w:rsidR="008724F1">
        <w:t xml:space="preserve">(or their teachers) </w:t>
      </w:r>
      <w:r>
        <w:t xml:space="preserve">might </w:t>
      </w:r>
      <w:r w:rsidRPr="00512A8A">
        <w:t xml:space="preserve">say: “Let’s collaborate to understand this” or “Lets collaborate to get this built”. And they are situations where we suppose participation </w:t>
      </w:r>
      <w:r>
        <w:t xml:space="preserve">then </w:t>
      </w:r>
      <w:r w:rsidRPr="00512A8A">
        <w:t xml:space="preserve">promises learning. It is in the spirit of an ‘acts of learning’ approach, to discuss ‘collaborating’ by reference to its </w:t>
      </w:r>
      <w:r w:rsidRPr="00512A8A">
        <w:rPr>
          <w:i/>
          <w:iCs/>
        </w:rPr>
        <w:t xml:space="preserve">verb </w:t>
      </w:r>
      <w:r w:rsidRPr="00512A8A">
        <w:t xml:space="preserve">form, as something that we </w:t>
      </w:r>
      <w:r w:rsidRPr="00512A8A">
        <w:rPr>
          <w:i/>
          <w:iCs/>
        </w:rPr>
        <w:t>do</w:t>
      </w:r>
      <w:r w:rsidRPr="00512A8A">
        <w:t xml:space="preserve">. But understanding it will be greatly helped by </w:t>
      </w:r>
      <w:r w:rsidR="00BE505C">
        <w:t>noting</w:t>
      </w:r>
      <w:r w:rsidRPr="00512A8A">
        <w:t xml:space="preserve"> also its noun and adjective forms. These </w:t>
      </w:r>
      <w:r w:rsidR="008724F1">
        <w:t>offer</w:t>
      </w:r>
      <w:r w:rsidRPr="00512A8A">
        <w:t xml:space="preserve"> two further windows onto the same topic. So, when we consider ‘</w:t>
      </w:r>
      <w:r w:rsidRPr="00512A8A">
        <w:rPr>
          <w:i/>
          <w:iCs/>
        </w:rPr>
        <w:t xml:space="preserve">the </w:t>
      </w:r>
      <w:r w:rsidRPr="00512A8A">
        <w:t xml:space="preserve">collaboration’ (noun), we will be considering </w:t>
      </w:r>
      <w:r w:rsidR="00FB535D">
        <w:t>matters of educational design: how to best create a le</w:t>
      </w:r>
      <w:r w:rsidRPr="00512A8A">
        <w:t>arning episode</w:t>
      </w:r>
      <w:r>
        <w:t xml:space="preserve"> involving peers </w:t>
      </w:r>
      <w:r w:rsidR="00D3727A">
        <w:t>thinking</w:t>
      </w:r>
      <w:r w:rsidR="00FB535D">
        <w:t xml:space="preserve"> together</w:t>
      </w:r>
      <w:r w:rsidRPr="00512A8A">
        <w:t>. When we consider ‘collaborative</w:t>
      </w:r>
      <w:r>
        <w:t xml:space="preserve"> person</w:t>
      </w:r>
      <w:r w:rsidRPr="00512A8A">
        <w:t xml:space="preserve">’ (adjective), we will </w:t>
      </w:r>
      <w:r w:rsidR="00BE505C">
        <w:t xml:space="preserve">be acknowledging a psychological disposition </w:t>
      </w:r>
      <w:r w:rsidR="00D3727A">
        <w:t>- a</w:t>
      </w:r>
      <w:r>
        <w:t xml:space="preserve"> particular orientation towards shared thinking</w:t>
      </w:r>
      <w:r w:rsidRPr="00512A8A">
        <w:t xml:space="preserve">. </w:t>
      </w:r>
    </w:p>
    <w:p w14:paraId="08C6CDD8" w14:textId="2DCC4292" w:rsidR="00C2755E" w:rsidRPr="00512A8A" w:rsidRDefault="00C2755E" w:rsidP="00C2755E">
      <w:r w:rsidRPr="00512A8A">
        <w:t xml:space="preserve">First, the noun: </w:t>
      </w:r>
      <w:r w:rsidRPr="00512A8A">
        <w:rPr>
          <w:i/>
          <w:iCs/>
        </w:rPr>
        <w:t>the collaboration</w:t>
      </w:r>
      <w:r w:rsidRPr="00512A8A">
        <w:t xml:space="preserve"> as a</w:t>
      </w:r>
      <w:r>
        <w:t xml:space="preserve"> </w:t>
      </w:r>
      <w:r w:rsidRPr="00512A8A">
        <w:t>design</w:t>
      </w:r>
      <w:r>
        <w:t xml:space="preserve"> for interacting with others</w:t>
      </w:r>
      <w:r w:rsidRPr="00512A8A">
        <w:t xml:space="preserve">. If you and I discuss a possible gift for a friend, </w:t>
      </w:r>
      <w:r w:rsidR="001345CB">
        <w:t xml:space="preserve">we are “interacting with others” but </w:t>
      </w:r>
      <w:r w:rsidRPr="00512A8A">
        <w:t xml:space="preserve">we would </w:t>
      </w:r>
      <w:r w:rsidR="001345CB">
        <w:t>probably not</w:t>
      </w:r>
      <w:r w:rsidRPr="00512A8A">
        <w:t xml:space="preserve"> call </w:t>
      </w:r>
      <w:r>
        <w:t>that</w:t>
      </w:r>
      <w:r w:rsidRPr="00512A8A">
        <w:t xml:space="preserve"> “a collaboration”. </w:t>
      </w:r>
      <w:r>
        <w:t>Doing so</w:t>
      </w:r>
      <w:r w:rsidRPr="00512A8A">
        <w:t xml:space="preserve"> would</w:t>
      </w:r>
      <w:r>
        <w:t xml:space="preserve"> </w:t>
      </w:r>
      <w:r w:rsidRPr="00512A8A">
        <w:t xml:space="preserve">elevate a casual conversation – albeit goal-oriented – into something more formal. </w:t>
      </w:r>
      <w:r>
        <w:t>S</w:t>
      </w:r>
      <w:r w:rsidRPr="00512A8A">
        <w:t xml:space="preserve">omething more </w:t>
      </w:r>
      <w:proofErr w:type="gramStart"/>
      <w:r w:rsidR="00876CE4">
        <w:t>like</w:t>
      </w:r>
      <w:proofErr w:type="gramEnd"/>
      <w:r w:rsidRPr="00512A8A">
        <w:t xml:space="preserve"> the thinking-together episodes</w:t>
      </w:r>
      <w:r>
        <w:t xml:space="preserve"> </w:t>
      </w:r>
      <w:r w:rsidRPr="00512A8A">
        <w:t>orchestrated in classrooms or workplaces</w:t>
      </w:r>
      <w:r>
        <w:t xml:space="preserve">. </w:t>
      </w:r>
      <w:r w:rsidR="00F9196D">
        <w:t>In fact, t</w:t>
      </w:r>
      <w:r>
        <w:t xml:space="preserve">he very </w:t>
      </w:r>
      <w:r w:rsidRPr="00512A8A">
        <w:t xml:space="preserve">episodes </w:t>
      </w:r>
      <w:r>
        <w:t xml:space="preserve">that will be of particular interest to this chapter. </w:t>
      </w:r>
      <w:r w:rsidR="003004C8">
        <w:t>Those</w:t>
      </w:r>
      <w:r>
        <w:t xml:space="preserve"> imply a kind of contract, one in which </w:t>
      </w:r>
      <w:r w:rsidRPr="00512A8A">
        <w:t xml:space="preserve">students (or colleagues) sign up for something </w:t>
      </w:r>
      <w:r w:rsidR="00C56AAE">
        <w:t xml:space="preserve">rather </w:t>
      </w:r>
      <w:r>
        <w:t>like the following</w:t>
      </w:r>
      <w:r w:rsidRPr="00512A8A">
        <w:t xml:space="preserve">: partners </w:t>
      </w:r>
      <w:r>
        <w:t xml:space="preserve">are </w:t>
      </w:r>
      <w:r w:rsidR="00181B3E">
        <w:t>gathered</w:t>
      </w:r>
      <w:r>
        <w:t xml:space="preserve"> </w:t>
      </w:r>
      <w:r w:rsidRPr="00512A8A">
        <w:t xml:space="preserve">with </w:t>
      </w:r>
      <w:r>
        <w:t xml:space="preserve">roughly </w:t>
      </w:r>
      <w:r w:rsidRPr="00512A8A">
        <w:t>matched expertise,</w:t>
      </w:r>
      <w:r>
        <w:t xml:space="preserve"> </w:t>
      </w:r>
      <w:r w:rsidRPr="00512A8A">
        <w:t>a shared problem</w:t>
      </w:r>
      <w:r>
        <w:t xml:space="preserve"> is defined</w:t>
      </w:r>
      <w:r w:rsidRPr="00512A8A">
        <w:t xml:space="preserve">, </w:t>
      </w:r>
      <w:r>
        <w:t xml:space="preserve">a time window is set for the activity, there is a </w:t>
      </w:r>
      <w:r w:rsidRPr="00512A8A">
        <w:t>commit</w:t>
      </w:r>
      <w:r>
        <w:t>ment</w:t>
      </w:r>
      <w:r w:rsidRPr="00512A8A">
        <w:t xml:space="preserve"> to democratic interaction, and </w:t>
      </w:r>
      <w:r w:rsidR="00C56AAE">
        <w:t xml:space="preserve">then </w:t>
      </w:r>
      <w:r>
        <w:t xml:space="preserve">a </w:t>
      </w:r>
      <w:r w:rsidRPr="00512A8A">
        <w:t>striv</w:t>
      </w:r>
      <w:r>
        <w:t>ing</w:t>
      </w:r>
      <w:r w:rsidRPr="00512A8A">
        <w:t xml:space="preserve"> for closure – ideally with consensus and perhaps with an expectation of evaluation by outside actors (teachers or managers). It sounds a good</w:t>
      </w:r>
      <w:r>
        <w:t xml:space="preserve"> script for solving</w:t>
      </w:r>
      <w:r w:rsidRPr="00512A8A">
        <w:t xml:space="preserve"> problems. Moreover, joining in may be a good way to stimulate learning. Across this chapter, </w:t>
      </w:r>
      <w:r>
        <w:t xml:space="preserve">we term such </w:t>
      </w:r>
      <w:r w:rsidRPr="00512A8A">
        <w:t>problem-solving contracts</w:t>
      </w:r>
      <w:r>
        <w:t xml:space="preserve"> </w:t>
      </w:r>
      <w:r w:rsidRPr="00512A8A">
        <w:t>‘</w:t>
      </w:r>
      <w:r w:rsidRPr="00512A8A">
        <w:rPr>
          <w:i/>
          <w:iCs/>
        </w:rPr>
        <w:t>schooled</w:t>
      </w:r>
      <w:r w:rsidRPr="00512A8A">
        <w:t xml:space="preserve"> </w:t>
      </w:r>
      <w:proofErr w:type="gramStart"/>
      <w:r w:rsidRPr="00512A8A">
        <w:t>collaborations’</w:t>
      </w:r>
      <w:proofErr w:type="gramEnd"/>
      <w:r w:rsidRPr="00512A8A">
        <w:t xml:space="preserve">. Not that they are unique to schooling, but </w:t>
      </w:r>
      <w:r>
        <w:t>school</w:t>
      </w:r>
      <w:r w:rsidRPr="00512A8A">
        <w:t xml:space="preserve"> is where </w:t>
      </w:r>
      <w:r w:rsidR="00876CE4">
        <w:t xml:space="preserve">such </w:t>
      </w:r>
      <w:r w:rsidR="00120E55">
        <w:t xml:space="preserve">formal </w:t>
      </w:r>
      <w:r w:rsidR="00876CE4">
        <w:t>collaboration episodes are</w:t>
      </w:r>
      <w:r w:rsidRPr="00512A8A">
        <w:t xml:space="preserve"> usually first cultivated </w:t>
      </w:r>
      <w:r>
        <w:t xml:space="preserve">and it is </w:t>
      </w:r>
      <w:r w:rsidR="00C56AAE">
        <w:t xml:space="preserve">probably </w:t>
      </w:r>
      <w:r>
        <w:t>where we acquire an understanding of shared problem-solving</w:t>
      </w:r>
      <w:r w:rsidRPr="00512A8A">
        <w:t xml:space="preserve"> </w:t>
      </w:r>
      <w:r>
        <w:t>that stays with us.</w:t>
      </w:r>
    </w:p>
    <w:p w14:paraId="4DD39C54" w14:textId="6CE4CE60" w:rsidR="00C2755E" w:rsidRPr="00512A8A" w:rsidRDefault="00C2755E" w:rsidP="00C2755E">
      <w:r w:rsidRPr="00512A8A">
        <w:t xml:space="preserve">Second, the verb: </w:t>
      </w:r>
      <w:r w:rsidRPr="00512A8A">
        <w:rPr>
          <w:i/>
          <w:iCs/>
        </w:rPr>
        <w:t>collaborating</w:t>
      </w:r>
      <w:r w:rsidRPr="00512A8A">
        <w:t xml:space="preserve">. </w:t>
      </w:r>
      <w:r>
        <w:t xml:space="preserve">When </w:t>
      </w:r>
      <w:r w:rsidR="00C56AAE">
        <w:t xml:space="preserve">it is </w:t>
      </w:r>
      <w:r>
        <w:t>considered as an act of learning, it is the</w:t>
      </w:r>
      <w:r w:rsidRPr="00512A8A">
        <w:t xml:space="preserve"> ‘democratic interaction</w:t>
      </w:r>
      <w:r>
        <w:t xml:space="preserve">’ that takes place </w:t>
      </w:r>
      <w:r w:rsidRPr="00512A8A">
        <w:t xml:space="preserve">within a (schooled) collaboration. </w:t>
      </w:r>
      <w:r w:rsidR="00697934">
        <w:t>P</w:t>
      </w:r>
      <w:r w:rsidRPr="00512A8A">
        <w:t xml:space="preserve">sychological research on this topic involves exposing, systematising and understanding what happens </w:t>
      </w:r>
      <w:r>
        <w:t>between people during</w:t>
      </w:r>
      <w:r w:rsidRPr="00512A8A">
        <w:t xml:space="preserve"> such interactions. </w:t>
      </w:r>
      <w:r>
        <w:t>As an occasion for learning, t</w:t>
      </w:r>
      <w:r w:rsidRPr="00512A8A">
        <w:t xml:space="preserve">he success of a collaboration </w:t>
      </w:r>
      <w:r>
        <w:t xml:space="preserve">is </w:t>
      </w:r>
      <w:r w:rsidRPr="00512A8A">
        <w:t xml:space="preserve">best </w:t>
      </w:r>
      <w:r>
        <w:t>understood</w:t>
      </w:r>
      <w:r w:rsidRPr="00512A8A">
        <w:t xml:space="preserve"> by</w:t>
      </w:r>
      <w:r>
        <w:t xml:space="preserve"> exploring </w:t>
      </w:r>
      <w:r w:rsidR="00017FF0">
        <w:t xml:space="preserve">exactly </w:t>
      </w:r>
      <w:r w:rsidRPr="00512A8A">
        <w:t xml:space="preserve">how partners talked and acted together. </w:t>
      </w:r>
      <w:r>
        <w:t>From this</w:t>
      </w:r>
      <w:r w:rsidRPr="00512A8A">
        <w:t xml:space="preserve"> it becomes possible to </w:t>
      </w:r>
      <w:r>
        <w:t>recognise how</w:t>
      </w:r>
      <w:r w:rsidRPr="00512A8A">
        <w:t xml:space="preserve"> </w:t>
      </w:r>
      <w:r>
        <w:t xml:space="preserve">practices for productive interaction evolve </w:t>
      </w:r>
      <w:r w:rsidRPr="00512A8A">
        <w:t>with experience</w:t>
      </w:r>
      <w:r>
        <w:t xml:space="preserve"> and </w:t>
      </w:r>
      <w:r w:rsidRPr="00512A8A">
        <w:t xml:space="preserve">how </w:t>
      </w:r>
      <w:r>
        <w:t xml:space="preserve">certain features of those practices predict </w:t>
      </w:r>
      <w:r w:rsidRPr="00512A8A">
        <w:t>learning outcomes</w:t>
      </w:r>
      <w:r>
        <w:t xml:space="preserve"> for those who take part</w:t>
      </w:r>
      <w:r w:rsidRPr="00512A8A">
        <w:t xml:space="preserve">. </w:t>
      </w:r>
    </w:p>
    <w:p w14:paraId="4A211995" w14:textId="7972381A" w:rsidR="00C2755E" w:rsidRPr="00512A8A" w:rsidRDefault="00C2755E" w:rsidP="00C2755E">
      <w:r w:rsidRPr="00512A8A">
        <w:t xml:space="preserve">Finally, the adjective: </w:t>
      </w:r>
      <w:r w:rsidRPr="00512A8A">
        <w:rPr>
          <w:i/>
          <w:iCs/>
        </w:rPr>
        <w:t>collaborative</w:t>
      </w:r>
      <w:r w:rsidRPr="00512A8A">
        <w:t xml:space="preserve">. If research does identify such strategies for productive interaction, then ‘collaborative’ describes individuals who regularly </w:t>
      </w:r>
      <w:r>
        <w:t>employ them</w:t>
      </w:r>
      <w:r w:rsidRPr="00512A8A">
        <w:t xml:space="preserve">. Pointing the research lens in that direction may </w:t>
      </w:r>
      <w:r>
        <w:t>inform</w:t>
      </w:r>
      <w:r w:rsidRPr="00512A8A">
        <w:t xml:space="preserve"> a </w:t>
      </w:r>
      <w:proofErr w:type="gramStart"/>
      <w:r w:rsidRPr="00512A8A">
        <w:t>more wide</w:t>
      </w:r>
      <w:r w:rsidR="00956EE1">
        <w:t>r</w:t>
      </w:r>
      <w:proofErr w:type="gramEnd"/>
      <w:r w:rsidRPr="00512A8A">
        <w:t>-r</w:t>
      </w:r>
      <w:r>
        <w:t>anging</w:t>
      </w:r>
      <w:r w:rsidRPr="00512A8A">
        <w:t xml:space="preserve"> sense of ‘collaborating’ as an act of learning. That is</w:t>
      </w:r>
      <w:r>
        <w:t>,</w:t>
      </w:r>
      <w:r w:rsidRPr="00512A8A">
        <w:t xml:space="preserve"> a sense </w:t>
      </w:r>
      <w:r>
        <w:t>of how</w:t>
      </w:r>
      <w:r w:rsidRPr="00512A8A">
        <w:t xml:space="preserve"> </w:t>
      </w:r>
      <w:r>
        <w:t>experience</w:t>
      </w:r>
      <w:r w:rsidRPr="00512A8A">
        <w:t xml:space="preserve"> </w:t>
      </w:r>
      <w:r>
        <w:t xml:space="preserve">gained </w:t>
      </w:r>
      <w:r w:rsidRPr="00512A8A">
        <w:t xml:space="preserve">in </w:t>
      </w:r>
      <w:r w:rsidR="00C56AAE">
        <w:t xml:space="preserve">the structure of </w:t>
      </w:r>
      <w:r w:rsidRPr="00512A8A">
        <w:t xml:space="preserve">schooled collaborations can percolate up and guide the flow of </w:t>
      </w:r>
      <w:r w:rsidRPr="004004A0">
        <w:rPr>
          <w:i/>
          <w:iCs/>
        </w:rPr>
        <w:t>any</w:t>
      </w:r>
      <w:r w:rsidRPr="00512A8A">
        <w:t xml:space="preserve"> informal thinking </w:t>
      </w:r>
      <w:r>
        <w:t xml:space="preserve">together </w:t>
      </w:r>
      <w:r w:rsidRPr="00512A8A">
        <w:t xml:space="preserve">with others. Considering the adjective form allows us to </w:t>
      </w:r>
      <w:r>
        <w:t>recognise</w:t>
      </w:r>
      <w:r w:rsidRPr="00512A8A">
        <w:t xml:space="preserve"> individuals or groups adopting a ‘collaborative approach’ to </w:t>
      </w:r>
      <w:r w:rsidRPr="004004A0">
        <w:rPr>
          <w:i/>
          <w:iCs/>
        </w:rPr>
        <w:t>whatever</w:t>
      </w:r>
      <w:r w:rsidRPr="00512A8A">
        <w:t xml:space="preserve"> everyday interactions have potential for learning. In short, acting collaboratively is a disposition that individuals may bring to a range of learning situations – not just those problem-solving interactions that we formally label ‘</w:t>
      </w:r>
      <w:proofErr w:type="gramStart"/>
      <w:r w:rsidRPr="00512A8A">
        <w:t>collaborations’</w:t>
      </w:r>
      <w:proofErr w:type="gramEnd"/>
      <w:r w:rsidRPr="00512A8A">
        <w:t xml:space="preserve">. </w:t>
      </w:r>
    </w:p>
    <w:p w14:paraId="72DF4583" w14:textId="37281108" w:rsidR="00C2755E" w:rsidRPr="00310044" w:rsidRDefault="00C2755E" w:rsidP="00C2755E">
      <w:r w:rsidRPr="00310044">
        <w:lastRenderedPageBreak/>
        <w:t>The plan for</w:t>
      </w:r>
      <w:r w:rsidR="001429CB">
        <w:t xml:space="preserve"> </w:t>
      </w:r>
      <w:r w:rsidR="007A471B">
        <w:t>addressing</w:t>
      </w:r>
      <w:r w:rsidRPr="00310044">
        <w:t xml:space="preserve"> these grammatical distinctions</w:t>
      </w:r>
      <w:r w:rsidR="007A471B">
        <w:t xml:space="preserve"> here</w:t>
      </w:r>
      <w:r w:rsidRPr="00310044">
        <w:t xml:space="preserve"> </w:t>
      </w:r>
      <w:r w:rsidR="00520277">
        <w:t>is</w:t>
      </w:r>
      <w:r w:rsidRPr="00310044">
        <w:t xml:space="preserve"> as follows</w:t>
      </w:r>
      <w:r w:rsidR="00310044">
        <w:t xml:space="preserve">. The next section sketches three examples of schooled collaborations to illustrate common methods of both practice and research. Section 3 considers research </w:t>
      </w:r>
      <w:r w:rsidR="001429CB">
        <w:t>that explores</w:t>
      </w:r>
      <w:r w:rsidR="00310044">
        <w:t xml:space="preserve"> the</w:t>
      </w:r>
      <w:r w:rsidR="007A471B">
        <w:t>ir</w:t>
      </w:r>
      <w:r w:rsidR="00310044">
        <w:t xml:space="preserve"> efficacy</w:t>
      </w:r>
      <w:r w:rsidR="001429CB">
        <w:t xml:space="preserve"> for learning</w:t>
      </w:r>
      <w:r w:rsidR="00310044">
        <w:t xml:space="preserve">. </w:t>
      </w:r>
      <w:r w:rsidR="00520277">
        <w:t xml:space="preserve">Schooled collaborations have generally been found </w:t>
      </w:r>
      <w:r w:rsidR="00740BC8">
        <w:t xml:space="preserve">to be </w:t>
      </w:r>
      <w:r w:rsidR="00520277">
        <w:t>effective</w:t>
      </w:r>
      <w:r w:rsidR="00740BC8">
        <w:t xml:space="preserve"> for learning</w:t>
      </w:r>
      <w:r w:rsidR="00520277">
        <w:t xml:space="preserve">, but not always so. </w:t>
      </w:r>
      <w:r w:rsidR="007A471B">
        <w:t xml:space="preserve">The reasons for </w:t>
      </w:r>
      <w:r w:rsidR="001429CB">
        <w:t>varying outcomes are</w:t>
      </w:r>
      <w:r w:rsidR="007A471B">
        <w:t xml:space="preserve"> </w:t>
      </w:r>
      <w:r w:rsidR="007A471B">
        <w:t xml:space="preserve">then explored. </w:t>
      </w:r>
      <w:r w:rsidR="00740BC8">
        <w:t>F</w:t>
      </w:r>
      <w:r w:rsidR="00520277">
        <w:t xml:space="preserve">our </w:t>
      </w:r>
      <w:r w:rsidR="001429CB">
        <w:t xml:space="preserve">features </w:t>
      </w:r>
      <w:r w:rsidR="00520277">
        <w:t xml:space="preserve">of collaborative discussion associated with success are reviewed. </w:t>
      </w:r>
      <w:r w:rsidR="00310044">
        <w:t xml:space="preserve">Section 4 </w:t>
      </w:r>
      <w:r w:rsidR="00520277">
        <w:t>considers three ways in which collaborations can be structured to be more effective.</w:t>
      </w:r>
      <w:r w:rsidR="004D3FBB">
        <w:t xml:space="preserve"> Section 5 explores the underpinning of </w:t>
      </w:r>
      <w:r w:rsidR="001429CB">
        <w:t xml:space="preserve">shared </w:t>
      </w:r>
      <w:r w:rsidR="004D3FBB">
        <w:t xml:space="preserve">thinking through the model of a </w:t>
      </w:r>
      <w:r w:rsidR="002E0237">
        <w:t>‘</w:t>
      </w:r>
      <w:r w:rsidR="004D3FBB">
        <w:t>collaborating mind</w:t>
      </w:r>
      <w:r w:rsidR="002E0237">
        <w:t>’</w:t>
      </w:r>
      <w:r w:rsidR="004D3FBB">
        <w:t xml:space="preserve">. </w:t>
      </w:r>
      <w:r w:rsidR="00740BC8">
        <w:t xml:space="preserve">This section </w:t>
      </w:r>
      <w:r w:rsidR="007A471B">
        <w:t>is important for indicating</w:t>
      </w:r>
      <w:r w:rsidR="00740BC8">
        <w:t xml:space="preserve"> why some collaborations </w:t>
      </w:r>
      <w:r w:rsidR="007A471B">
        <w:t xml:space="preserve">can </w:t>
      </w:r>
      <w:r w:rsidR="00740BC8">
        <w:t xml:space="preserve">fail to support the learning of </w:t>
      </w:r>
      <w:r w:rsidR="001429CB">
        <w:t>their</w:t>
      </w:r>
      <w:r w:rsidR="00740BC8">
        <w:t xml:space="preserve"> participants. T</w:t>
      </w:r>
      <w:r w:rsidR="004D3FBB">
        <w:t xml:space="preserve">he final section evaluates the credibility of </w:t>
      </w:r>
      <w:r w:rsidR="00740BC8">
        <w:t xml:space="preserve">claims for a basic </w:t>
      </w:r>
      <w:r w:rsidR="004D3FBB">
        <w:t>human disposition to collaborate.</w:t>
      </w:r>
    </w:p>
    <w:p w14:paraId="7A7AB15E" w14:textId="77777777" w:rsidR="00C2755E" w:rsidRPr="00512A8A" w:rsidRDefault="00C2755E" w:rsidP="00C2755E"/>
    <w:p w14:paraId="4FF349E0" w14:textId="7A139A50" w:rsidR="00C2755E" w:rsidRPr="00512A8A" w:rsidRDefault="00C2755E" w:rsidP="00C2755E">
      <w:pPr>
        <w:rPr>
          <w:b/>
          <w:bCs/>
        </w:rPr>
      </w:pPr>
      <w:r w:rsidRPr="00512A8A">
        <w:rPr>
          <w:b/>
          <w:bCs/>
        </w:rPr>
        <w:t>2. The collaboration</w:t>
      </w:r>
      <w:r w:rsidR="00F53FA0">
        <w:rPr>
          <w:b/>
          <w:bCs/>
        </w:rPr>
        <w:t>: designing</w:t>
      </w:r>
      <w:r w:rsidR="00DA5C01">
        <w:rPr>
          <w:b/>
          <w:bCs/>
        </w:rPr>
        <w:t xml:space="preserve"> for</w:t>
      </w:r>
      <w:r w:rsidR="00F53FA0">
        <w:rPr>
          <w:b/>
          <w:bCs/>
        </w:rPr>
        <w:t xml:space="preserve"> shared thinking</w:t>
      </w:r>
    </w:p>
    <w:p w14:paraId="4365F16A" w14:textId="40FAF496" w:rsidR="00C2755E" w:rsidRPr="00512A8A" w:rsidRDefault="00C2755E" w:rsidP="00C2755E">
      <w:r>
        <w:t xml:space="preserve">The present section </w:t>
      </w:r>
      <w:r w:rsidR="00C50026">
        <w:t>outlines three</w:t>
      </w:r>
      <w:r>
        <w:t xml:space="preserve"> concrete </w:t>
      </w:r>
      <w:r w:rsidR="00E06260">
        <w:t xml:space="preserve">examples </w:t>
      </w:r>
      <w:r>
        <w:t xml:space="preserve">for ‘the collaboration’ (noun) </w:t>
      </w:r>
      <w:r w:rsidR="00046D99">
        <w:t>as introduced</w:t>
      </w:r>
      <w:r>
        <w:t xml:space="preserve"> above: short episodes of thinking together around some problem but conceived to support the learning of those taking part. These examples </w:t>
      </w:r>
      <w:r w:rsidRPr="00512A8A">
        <w:t>come from published reports</w:t>
      </w:r>
      <w:r>
        <w:t xml:space="preserve"> and so </w:t>
      </w:r>
      <w:r w:rsidR="00591D4B">
        <w:t xml:space="preserve">they </w:t>
      </w:r>
      <w:r w:rsidRPr="00512A8A">
        <w:t xml:space="preserve">illustrate </w:t>
      </w:r>
      <w:r w:rsidR="00086D78">
        <w:t>key</w:t>
      </w:r>
      <w:r w:rsidRPr="00512A8A">
        <w:t xml:space="preserve"> research methods</w:t>
      </w:r>
      <w:r>
        <w:t xml:space="preserve"> as well as the wide range of topics suited to a classroom</w:t>
      </w:r>
      <w:r w:rsidRPr="00512A8A">
        <w:t xml:space="preserve"> collaborat</w:t>
      </w:r>
      <w:r>
        <w:t>ion</w:t>
      </w:r>
      <w:r w:rsidRPr="00512A8A">
        <w:t>. In the</w:t>
      </w:r>
      <w:r>
        <w:t xml:space="preserve"> present </w:t>
      </w:r>
      <w:r w:rsidRPr="00512A8A">
        <w:t xml:space="preserve">examples, </w:t>
      </w:r>
      <w:r>
        <w:t>those</w:t>
      </w:r>
      <w:r w:rsidRPr="00512A8A">
        <w:t xml:space="preserve"> topics are </w:t>
      </w:r>
      <w:r>
        <w:t xml:space="preserve">mathematical </w:t>
      </w:r>
      <w:r w:rsidRPr="00512A8A">
        <w:t xml:space="preserve">physics, historical interpretation, and building a </w:t>
      </w:r>
      <w:r w:rsidR="00C445DD">
        <w:t>material</w:t>
      </w:r>
      <w:r w:rsidRPr="00512A8A">
        <w:t xml:space="preserve"> object</w:t>
      </w:r>
      <w:r>
        <w:t xml:space="preserve">. Because so much educational psychology research </w:t>
      </w:r>
      <w:r w:rsidR="00E07ED7">
        <w:t>around</w:t>
      </w:r>
      <w:r>
        <w:t xml:space="preserve"> collaborating has focussed on episodes of this kind, the following examples may serve as </w:t>
      </w:r>
      <w:r w:rsidR="008F41AC">
        <w:t>reference points</w:t>
      </w:r>
      <w:r>
        <w:t xml:space="preserve"> for interpreting </w:t>
      </w:r>
      <w:r w:rsidR="00086D78">
        <w:t xml:space="preserve">and judging </w:t>
      </w:r>
      <w:r>
        <w:t xml:space="preserve">the various research </w:t>
      </w:r>
      <w:r w:rsidR="00086D78">
        <w:t>outcomes</w:t>
      </w:r>
      <w:r>
        <w:t xml:space="preserve"> </w:t>
      </w:r>
      <w:r w:rsidR="00086D78">
        <w:t xml:space="preserve">summarised </w:t>
      </w:r>
      <w:r>
        <w:t xml:space="preserve">in this chapter. </w:t>
      </w:r>
    </w:p>
    <w:p w14:paraId="33A6614F" w14:textId="22341DFB" w:rsidR="00C2755E" w:rsidRPr="00512A8A" w:rsidRDefault="00C2755E" w:rsidP="00C2755E">
      <w:pPr>
        <w:rPr>
          <w:b/>
          <w:bCs/>
        </w:rPr>
      </w:pPr>
      <w:r w:rsidRPr="00512A8A">
        <w:t xml:space="preserve">The first case (A) clearly addresses whether a collaboration has </w:t>
      </w:r>
      <w:r>
        <w:t xml:space="preserve">influenced the </w:t>
      </w:r>
      <w:r w:rsidRPr="00512A8A">
        <w:t>learning</w:t>
      </w:r>
      <w:r>
        <w:t xml:space="preserve"> of those who took part</w:t>
      </w:r>
      <w:r w:rsidRPr="00512A8A">
        <w:t xml:space="preserve">. This requires comparing the </w:t>
      </w:r>
      <w:r>
        <w:t xml:space="preserve">learning </w:t>
      </w:r>
      <w:r w:rsidRPr="00512A8A">
        <w:t xml:space="preserve">outcome for individuals who studied </w:t>
      </w:r>
      <w:r>
        <w:t xml:space="preserve">some topic </w:t>
      </w:r>
      <w:r w:rsidRPr="00512A8A">
        <w:t>by themselves (</w:t>
      </w:r>
      <w:r>
        <w:t>‘</w:t>
      </w:r>
      <w:r w:rsidRPr="00512A8A">
        <w:t>solo</w:t>
      </w:r>
      <w:r>
        <w:t>’</w:t>
      </w:r>
      <w:r w:rsidRPr="00512A8A">
        <w:t>) with the outcome of (different</w:t>
      </w:r>
      <w:r>
        <w:t xml:space="preserve"> but matched</w:t>
      </w:r>
      <w:r w:rsidRPr="00512A8A">
        <w:t xml:space="preserve">) individuals who </w:t>
      </w:r>
      <w:r>
        <w:t xml:space="preserve">each </w:t>
      </w:r>
      <w:r w:rsidRPr="00512A8A">
        <w:t>studied</w:t>
      </w:r>
      <w:r>
        <w:t xml:space="preserve"> it in</w:t>
      </w:r>
      <w:r w:rsidRPr="00512A8A">
        <w:t xml:space="preserve"> a collaborat</w:t>
      </w:r>
      <w:r w:rsidR="00B40495">
        <w:t>ing pair/group</w:t>
      </w:r>
      <w:r w:rsidRPr="00512A8A">
        <w:t xml:space="preserve">. Chi and </w:t>
      </w:r>
      <w:proofErr w:type="spellStart"/>
      <w:r w:rsidRPr="00512A8A">
        <w:t>Menekse</w:t>
      </w:r>
      <w:proofErr w:type="spellEnd"/>
      <w:r w:rsidRPr="00512A8A">
        <w:t xml:space="preserve"> (2015) describe an example for university physics:</w:t>
      </w:r>
    </w:p>
    <w:p w14:paraId="10EFE7EC" w14:textId="77777777" w:rsidR="00C2755E" w:rsidRPr="00512A8A" w:rsidRDefault="00C2755E" w:rsidP="00C2755E">
      <w:pPr>
        <w:ind w:left="720"/>
      </w:pPr>
      <w:r w:rsidRPr="00512A8A">
        <w:t>The two conditions were 10 pairs of undergraduate partners solving kinematics problems with a text and 10 solo undergraduates solving the same problems with the same text. The participants had to learn the first four chapters of the text and the conceptual part of the fifth chapter to a criterion. Then they were given a pretest that assessed their understanding of nine concepts related to kinematics. After the pretest, they were randomly assigned either to solve three problems taken from the fifth chapter with a partner or to solve the three problems alone. Finally, they took a post-test that was identical to the pretest. (p. 258-259)</w:t>
      </w:r>
    </w:p>
    <w:p w14:paraId="5EA10281" w14:textId="37A80B2E" w:rsidR="00C2755E" w:rsidRDefault="00C2755E" w:rsidP="00C2755E">
      <w:r w:rsidRPr="00512A8A">
        <w:t>This is just one study</w:t>
      </w:r>
      <w:r>
        <w:t xml:space="preserve"> of collaborative learning</w:t>
      </w:r>
      <w:r w:rsidRPr="00512A8A">
        <w:t>. What happens across the range of</w:t>
      </w:r>
      <w:r>
        <w:t xml:space="preserve"> such</w:t>
      </w:r>
      <w:r w:rsidRPr="00512A8A">
        <w:t xml:space="preserve"> studies is considered in</w:t>
      </w:r>
      <w:r>
        <w:t xml:space="preserve"> </w:t>
      </w:r>
      <w:r w:rsidR="006637AA">
        <w:t>3.1</w:t>
      </w:r>
      <w:r>
        <w:t xml:space="preserve"> below</w:t>
      </w:r>
      <w:r w:rsidRPr="00512A8A">
        <w:t xml:space="preserve"> (as f</w:t>
      </w:r>
      <w:r>
        <w:t>or this example</w:t>
      </w:r>
      <w:r w:rsidRPr="00512A8A">
        <w:t xml:space="preserve"> </w:t>
      </w:r>
      <w:r w:rsidR="00AE56AA">
        <w:t>–</w:t>
      </w:r>
      <w:r w:rsidRPr="00512A8A">
        <w:t xml:space="preserve"> </w:t>
      </w:r>
      <w:r w:rsidR="00AE56AA">
        <w:t xml:space="preserve">greater </w:t>
      </w:r>
      <w:r w:rsidRPr="00512A8A">
        <w:t>learning gains</w:t>
      </w:r>
      <w:r w:rsidR="00AE56AA">
        <w:t xml:space="preserve"> occurred</w:t>
      </w:r>
      <w:r w:rsidRPr="00512A8A">
        <w:t xml:space="preserve"> </w:t>
      </w:r>
      <w:r w:rsidR="00F9196D">
        <w:t xml:space="preserve">on the post-test </w:t>
      </w:r>
      <w:r w:rsidR="006637AA">
        <w:t xml:space="preserve">for </w:t>
      </w:r>
      <w:r w:rsidR="00AE56AA">
        <w:t>those who were assigned to collaborate</w:t>
      </w:r>
      <w:r w:rsidRPr="00512A8A">
        <w:t xml:space="preserve">). </w:t>
      </w:r>
      <w:r>
        <w:t xml:space="preserve">In that widely-employed research design, collaboration is evaluated as an educational </w:t>
      </w:r>
      <w:r w:rsidRPr="00532AFC">
        <w:rPr>
          <w:i/>
          <w:iCs/>
        </w:rPr>
        <w:t>method</w:t>
      </w:r>
      <w:r w:rsidR="003F65A1" w:rsidRPr="003F65A1">
        <w:t>: it is compared with working solo</w:t>
      </w:r>
      <w:r>
        <w:t xml:space="preserve">. The research question then concerns how effectively </w:t>
      </w:r>
      <w:r w:rsidR="003F65A1">
        <w:t xml:space="preserve">the collaborative </w:t>
      </w:r>
      <w:r>
        <w:t xml:space="preserve">method stimulates learning for those who take part. </w:t>
      </w:r>
      <w:r w:rsidR="00E60ED4">
        <w:t>Findings from such research will be discussed in Section 3 below.</w:t>
      </w:r>
    </w:p>
    <w:p w14:paraId="61E9EA6D" w14:textId="3FD05843" w:rsidR="00C2755E" w:rsidRDefault="00C2755E" w:rsidP="00C2755E">
      <w:r>
        <w:t xml:space="preserve">However, there is a second prominent research design: one that centres on the </w:t>
      </w:r>
      <w:r w:rsidRPr="009B6410">
        <w:rPr>
          <w:i/>
          <w:iCs/>
        </w:rPr>
        <w:t>performance</w:t>
      </w:r>
      <w:r>
        <w:t xml:space="preserve"> of collaborating. Here research questions grapple with the very nature of thinking together: </w:t>
      </w:r>
      <w:r w:rsidR="00DB4A9B">
        <w:t xml:space="preserve">asking </w:t>
      </w:r>
      <w:r>
        <w:t xml:space="preserve">how </w:t>
      </w:r>
      <w:r w:rsidR="00B225FD">
        <w:t>the</w:t>
      </w:r>
      <w:r w:rsidR="00DB4A9B">
        <w:t xml:space="preserve"> mental efforts </w:t>
      </w:r>
      <w:r w:rsidR="00B225FD">
        <w:t xml:space="preserve">of individuals </w:t>
      </w:r>
      <w:r w:rsidR="00AE56AA">
        <w:t>achieve coherence</w:t>
      </w:r>
      <w:r w:rsidR="003F65A1">
        <w:t>, integration</w:t>
      </w:r>
      <w:r w:rsidR="00AE56AA">
        <w:t xml:space="preserve"> and direction</w:t>
      </w:r>
      <w:r w:rsidR="00DB4A9B">
        <w:t xml:space="preserve"> when </w:t>
      </w:r>
      <w:r w:rsidR="00B225FD">
        <w:t xml:space="preserve">placed </w:t>
      </w:r>
      <w:r w:rsidR="00DB4A9B">
        <w:t xml:space="preserve">in </w:t>
      </w:r>
      <w:r>
        <w:t xml:space="preserve">collaboration. </w:t>
      </w:r>
      <w:r w:rsidRPr="00512A8A">
        <w:t xml:space="preserve">After all, </w:t>
      </w:r>
      <w:r>
        <w:t>this</w:t>
      </w:r>
      <w:r w:rsidRPr="00512A8A">
        <w:t xml:space="preserve"> is a way of interacting that has to be grown into. It differs from solving problem</w:t>
      </w:r>
      <w:r>
        <w:t>s</w:t>
      </w:r>
      <w:r w:rsidRPr="00512A8A">
        <w:t xml:space="preserve"> together in the playground. </w:t>
      </w:r>
      <w:r>
        <w:t>When collaborating in classrooms</w:t>
      </w:r>
      <w:r w:rsidRPr="00512A8A">
        <w:t xml:space="preserve">, the problems tackled are typically imposed, partners may not be those preferred, the place and duration of the interaction are constrained, a democratic attitude to participation is expected, and there may be a responsibility to report what was found and then have it evaluated. </w:t>
      </w:r>
      <w:r w:rsidR="00990911">
        <w:t>Research</w:t>
      </w:r>
      <w:r w:rsidRPr="00512A8A">
        <w:t xml:space="preserve"> can </w:t>
      </w:r>
      <w:r>
        <w:t>document</w:t>
      </w:r>
      <w:r w:rsidRPr="00512A8A">
        <w:t xml:space="preserve"> how willingly participants engage with such arrangements and what strategies they adopt when doing so. These matters are </w:t>
      </w:r>
      <w:r>
        <w:t>readily</w:t>
      </w:r>
      <w:r w:rsidRPr="00512A8A">
        <w:t xml:space="preserve"> studied, because collaborators must make their thinking shared and public – including to researchers who can look on</w:t>
      </w:r>
      <w:r>
        <w:t xml:space="preserve"> and report it</w:t>
      </w:r>
      <w:r w:rsidRPr="00512A8A">
        <w:t xml:space="preserve">. </w:t>
      </w:r>
    </w:p>
    <w:p w14:paraId="65D33016" w14:textId="77777777" w:rsidR="00C2755E" w:rsidRPr="00512A8A" w:rsidRDefault="00C2755E" w:rsidP="00C2755E">
      <w:r w:rsidRPr="00512A8A">
        <w:t xml:space="preserve">In this second example, (B), Pontecorvo and </w:t>
      </w:r>
      <w:proofErr w:type="spellStart"/>
      <w:r w:rsidRPr="00512A8A">
        <w:t>Giradet</w:t>
      </w:r>
      <w:proofErr w:type="spellEnd"/>
      <w:r w:rsidRPr="00512A8A">
        <w:t xml:space="preserve"> (1993) </w:t>
      </w:r>
      <w:r>
        <w:t xml:space="preserve">make observations </w:t>
      </w:r>
      <w:r w:rsidRPr="00512A8A">
        <w:t>while 30 9-year-old</w:t>
      </w:r>
      <w:r>
        <w:t xml:space="preserve"> students</w:t>
      </w:r>
      <w:r w:rsidRPr="00512A8A">
        <w:t xml:space="preserve"> </w:t>
      </w:r>
      <w:r>
        <w:t xml:space="preserve">worked to achieve agreement around an historical narrative. </w:t>
      </w:r>
    </w:p>
    <w:p w14:paraId="71E8A9AF" w14:textId="77777777" w:rsidR="00C2755E" w:rsidRPr="00512A8A" w:rsidRDefault="00C2755E" w:rsidP="00C2755E">
      <w:pPr>
        <w:ind w:left="720"/>
      </w:pPr>
      <w:r w:rsidRPr="00512A8A">
        <w:t xml:space="preserve">Children were asked to discuss together and reach a shared judgment about the interpretative description that Ammiano </w:t>
      </w:r>
      <w:proofErr w:type="spellStart"/>
      <w:r w:rsidRPr="00512A8A">
        <w:t>Marcellino</w:t>
      </w:r>
      <w:proofErr w:type="spellEnd"/>
      <w:r w:rsidRPr="00512A8A">
        <w:t xml:space="preserve"> (a Roman historian of the 4th century) gave of the Huns … The task was preceded by curriculum activities (guided by the teacher and lasting for about 10 hr of lesson time) involving the critical reading of historical documents concerning German populations in their relations with the Roman </w:t>
      </w:r>
      <w:r w:rsidRPr="00512A8A">
        <w:lastRenderedPageBreak/>
        <w:t xml:space="preserve">Empire … The children were asked to reach a consensus on: (a) what the historian meant by "habits similar to beasts…" (368-369) [Further such </w:t>
      </w:r>
      <w:r>
        <w:t>thinking targets</w:t>
      </w:r>
      <w:r w:rsidRPr="00512A8A">
        <w:t xml:space="preserve"> </w:t>
      </w:r>
      <w:r>
        <w:t>were</w:t>
      </w:r>
      <w:r w:rsidRPr="00512A8A">
        <w:t xml:space="preserve"> listed after this one]</w:t>
      </w:r>
    </w:p>
    <w:p w14:paraId="05C29BC9" w14:textId="69F855B1" w:rsidR="00C2755E" w:rsidRPr="00512A8A" w:rsidRDefault="00C2755E" w:rsidP="00C2755E">
      <w:r>
        <w:t>So, t</w:t>
      </w:r>
      <w:r w:rsidRPr="00512A8A">
        <w:t>h</w:t>
      </w:r>
      <w:r w:rsidR="003E4FDB">
        <w:t>ese researchers</w:t>
      </w:r>
      <w:r w:rsidRPr="00512A8A">
        <w:t xml:space="preserve"> </w:t>
      </w:r>
      <w:r w:rsidR="00FD204C">
        <w:t xml:space="preserve">analysed the students’ discourse to explore how an </w:t>
      </w:r>
      <w:r w:rsidRPr="00512A8A">
        <w:t>interpretative argument about historical events</w:t>
      </w:r>
      <w:r w:rsidR="00FD204C">
        <w:t xml:space="preserve"> was performed</w:t>
      </w:r>
      <w:r w:rsidR="00324340">
        <w:t xml:space="preserve"> by them</w:t>
      </w:r>
      <w:r w:rsidRPr="00512A8A">
        <w:t xml:space="preserve">. </w:t>
      </w:r>
      <w:r w:rsidR="00FD204C">
        <w:t xml:space="preserve">This record </w:t>
      </w:r>
      <w:r>
        <w:t xml:space="preserve">therefore reveals how the demand of a curriculum task stimulates students’ reasoning about that topic. </w:t>
      </w:r>
      <w:r w:rsidR="00FD204C">
        <w:t>T</w:t>
      </w:r>
      <w:r>
        <w:t xml:space="preserve">he students’ </w:t>
      </w:r>
      <w:r w:rsidRPr="00512A8A">
        <w:t>autonomous discourse was</w:t>
      </w:r>
      <w:r>
        <w:t xml:space="preserve"> shown to be</w:t>
      </w:r>
      <w:r w:rsidRPr="00512A8A">
        <w:t xml:space="preserve">: “…often on a higher cognitive level than that guided directly by the teacher” (392). </w:t>
      </w:r>
      <w:r>
        <w:t>Therefore</w:t>
      </w:r>
      <w:r w:rsidRPr="00512A8A">
        <w:t xml:space="preserve">, a report of this kind </w:t>
      </w:r>
      <w:r>
        <w:t xml:space="preserve">can inform educational practice through a kind of ‘natural history’ approach. It captures collaborating under </w:t>
      </w:r>
      <w:r w:rsidR="004B1A26">
        <w:t>authentic</w:t>
      </w:r>
      <w:r>
        <w:t xml:space="preserve"> (schooled) conditions and makes the direction of learners’ thinking accessible for reflection by those designing instruction for such topics.  </w:t>
      </w:r>
      <w:r w:rsidR="00E60ED4">
        <w:t xml:space="preserve">Findings from research of this kind will be discussed in Section </w:t>
      </w:r>
      <w:r w:rsidR="008F41AC">
        <w:t>3.2</w:t>
      </w:r>
      <w:r w:rsidR="00E60ED4">
        <w:t xml:space="preserve">. </w:t>
      </w:r>
    </w:p>
    <w:p w14:paraId="15DF0F37" w14:textId="77777777" w:rsidR="00C2755E" w:rsidRDefault="00C2755E" w:rsidP="00C2755E">
      <w:r w:rsidRPr="00512A8A">
        <w:t xml:space="preserve">In our final example (C), Jiang, Zheng and Han (2017) </w:t>
      </w:r>
      <w:r>
        <w:t xml:space="preserve">gave primary school children </w:t>
      </w:r>
      <w:r w:rsidRPr="00512A8A">
        <w:t xml:space="preserve">the </w:t>
      </w:r>
      <w:r>
        <w:t xml:space="preserve">(after-school) </w:t>
      </w:r>
      <w:r w:rsidRPr="00512A8A">
        <w:t xml:space="preserve">goal of collaborating to build a LEGO structure. </w:t>
      </w:r>
    </w:p>
    <w:p w14:paraId="2957765E" w14:textId="77777777" w:rsidR="00C2755E" w:rsidRPr="00512A8A" w:rsidRDefault="00C2755E" w:rsidP="00C2755E">
      <w:pPr>
        <w:ind w:left="720"/>
      </w:pPr>
      <w:r w:rsidRPr="00512A8A">
        <w:t>In this experiment, the 12 [4</w:t>
      </w:r>
      <w:r w:rsidRPr="00512A8A">
        <w:rPr>
          <w:vertAlign w:val="superscript"/>
        </w:rPr>
        <w:t>th</w:t>
      </w:r>
      <w:r w:rsidRPr="00512A8A">
        <w:t xml:space="preserve"> grade] participants engaged in LEGO activities after school four times in total, once per week. For each activity, the teacher created a situation and then proposed a problem that the participants needed to solve collaboratively. Each group discussed and constructed an artifact together using LEGO bricks to solve the problem in about 40 min without any intervention from the teacher. The process by which the students collaborated to solve the problem was recorded on video. Then, the groups demonstrated how their artifacts solved the problem in the created situation (131-132).</w:t>
      </w:r>
    </w:p>
    <w:p w14:paraId="3CEC83DC" w14:textId="4E82759D" w:rsidR="00E65C8B" w:rsidRDefault="00C2755E">
      <w:r w:rsidRPr="00512A8A">
        <w:t xml:space="preserve">As with case ‘B’, </w:t>
      </w:r>
      <w:r>
        <w:t xml:space="preserve">the aim here was to describe how the students’ performed their thinking together. </w:t>
      </w:r>
      <w:r w:rsidR="005821E0">
        <w:t xml:space="preserve">That description typically takes the form of categorising interactional moves and determining which are most closely associated with desired outcomes. Research of this kind can identify the strategies of thinking together that are most firmly liked to success. </w:t>
      </w:r>
    </w:p>
    <w:p w14:paraId="46C3AEA7" w14:textId="5C1025B8" w:rsidR="00910E98" w:rsidRDefault="00910E98"/>
    <w:p w14:paraId="7283DC1B" w14:textId="393B6631" w:rsidR="00910E98" w:rsidRPr="00910E98" w:rsidRDefault="00910E98">
      <w:pPr>
        <w:rPr>
          <w:b/>
          <w:bCs/>
        </w:rPr>
      </w:pPr>
      <w:r w:rsidRPr="00910E98">
        <w:rPr>
          <w:b/>
          <w:bCs/>
        </w:rPr>
        <w:t xml:space="preserve">3 </w:t>
      </w:r>
      <w:r w:rsidR="00EF41DA">
        <w:rPr>
          <w:b/>
          <w:bCs/>
        </w:rPr>
        <w:t>The collaboration</w:t>
      </w:r>
      <w:r w:rsidRPr="00910E98">
        <w:rPr>
          <w:b/>
          <w:bCs/>
        </w:rPr>
        <w:t>: Research</w:t>
      </w:r>
      <w:r w:rsidR="006F1D3D">
        <w:rPr>
          <w:b/>
          <w:bCs/>
        </w:rPr>
        <w:t>ing outcomes</w:t>
      </w:r>
    </w:p>
    <w:p w14:paraId="5A25714A" w14:textId="5849A99C" w:rsidR="003C6FC3" w:rsidRDefault="00F417A8">
      <w:r>
        <w:t xml:space="preserve">Each of the </w:t>
      </w:r>
      <w:r w:rsidR="00CD7EBC">
        <w:t xml:space="preserve">above examples </w:t>
      </w:r>
      <w:r w:rsidR="00184928">
        <w:t xml:space="preserve">has students </w:t>
      </w:r>
      <w:r w:rsidR="00F14A43">
        <w:t>collaborating</w:t>
      </w:r>
      <w:r>
        <w:t xml:space="preserve"> face to face, although </w:t>
      </w:r>
      <w:r w:rsidR="008F41AC">
        <w:t xml:space="preserve">similar </w:t>
      </w:r>
      <w:r w:rsidR="00184928">
        <w:t>interactions</w:t>
      </w:r>
      <w:r w:rsidR="004A0FDD">
        <w:t xml:space="preserve"> </w:t>
      </w:r>
      <w:r w:rsidR="00F26598">
        <w:t xml:space="preserve">that occur </w:t>
      </w:r>
      <w:r w:rsidR="006442C6">
        <w:t xml:space="preserve">over computer </w:t>
      </w:r>
      <w:r w:rsidR="00F14A43">
        <w:t>networks have</w:t>
      </w:r>
      <w:r w:rsidR="00184928">
        <w:t xml:space="preserve"> </w:t>
      </w:r>
      <w:r w:rsidR="00F14A43">
        <w:t xml:space="preserve">also </w:t>
      </w:r>
      <w:r w:rsidR="00184928">
        <w:t>been widely studied</w:t>
      </w:r>
      <w:r>
        <w:t xml:space="preserve">. </w:t>
      </w:r>
      <w:r w:rsidR="00E57CB9">
        <w:t>In both</w:t>
      </w:r>
      <w:r w:rsidR="00894F6E">
        <w:t xml:space="preserve"> </w:t>
      </w:r>
      <w:r w:rsidR="00173DBE">
        <w:t xml:space="preserve">face </w:t>
      </w:r>
      <w:r w:rsidR="00E57CB9">
        <w:t>to</w:t>
      </w:r>
      <w:r w:rsidR="00173DBE">
        <w:t xml:space="preserve"> face </w:t>
      </w:r>
      <w:r w:rsidR="00E57CB9">
        <w:t>and</w:t>
      </w:r>
      <w:r w:rsidR="00173DBE">
        <w:t xml:space="preserve"> compu</w:t>
      </w:r>
      <w:r w:rsidR="00184928">
        <w:t>ter-mediat</w:t>
      </w:r>
      <w:r w:rsidR="00CE6BFC">
        <w:t>ed</w:t>
      </w:r>
      <w:r w:rsidR="00184928">
        <w:t xml:space="preserve"> arrangements</w:t>
      </w:r>
      <w:r>
        <w:t xml:space="preserve">, a </w:t>
      </w:r>
      <w:r w:rsidRPr="00512A8A">
        <w:t xml:space="preserve">range of </w:t>
      </w:r>
      <w:r>
        <w:t xml:space="preserve">curriculum </w:t>
      </w:r>
      <w:r w:rsidR="00184928">
        <w:t>topics</w:t>
      </w:r>
      <w:r w:rsidRPr="00512A8A">
        <w:t xml:space="preserve"> </w:t>
      </w:r>
      <w:r>
        <w:t xml:space="preserve">can be </w:t>
      </w:r>
      <w:r w:rsidR="00184928">
        <w:t>tackled</w:t>
      </w:r>
      <w:r w:rsidR="00F26598">
        <w:t xml:space="preserve"> as collaborations</w:t>
      </w:r>
      <w:r>
        <w:t xml:space="preserve">. </w:t>
      </w:r>
      <w:r w:rsidR="00F26598">
        <w:t>So, i</w:t>
      </w:r>
      <w:r>
        <w:t xml:space="preserve">n the </w:t>
      </w:r>
      <w:r w:rsidR="004B1A26">
        <w:t>illustrations</w:t>
      </w:r>
      <w:r>
        <w:t xml:space="preserve"> </w:t>
      </w:r>
      <w:r w:rsidR="00CD7EBC">
        <w:t>of Section 2</w:t>
      </w:r>
      <w:r>
        <w:t>, historical events were interpreted</w:t>
      </w:r>
      <w:r w:rsidRPr="00512A8A">
        <w:t xml:space="preserve">, </w:t>
      </w:r>
      <w:r>
        <w:t xml:space="preserve">mathematical </w:t>
      </w:r>
      <w:r w:rsidRPr="00512A8A">
        <w:t>symbol</w:t>
      </w:r>
      <w:r>
        <w:t xml:space="preserve">s were </w:t>
      </w:r>
      <w:r w:rsidRPr="00512A8A">
        <w:t>manipulated</w:t>
      </w:r>
      <w:r>
        <w:t>, and</w:t>
      </w:r>
      <w:r w:rsidRPr="00160314">
        <w:t xml:space="preserve"> </w:t>
      </w:r>
      <w:r>
        <w:t>objects were built</w:t>
      </w:r>
      <w:r w:rsidRPr="00512A8A">
        <w:t xml:space="preserve">. </w:t>
      </w:r>
      <w:r>
        <w:t>These examples</w:t>
      </w:r>
      <w:r w:rsidR="004A0FDD">
        <w:t xml:space="preserve"> </w:t>
      </w:r>
      <w:r w:rsidR="00F14A43">
        <w:t xml:space="preserve">each </w:t>
      </w:r>
      <w:r w:rsidR="00F26598">
        <w:t xml:space="preserve">seem to </w:t>
      </w:r>
      <w:r w:rsidR="00F14A43">
        <w:t>invite</w:t>
      </w:r>
      <w:r w:rsidR="004A0FDD">
        <w:t xml:space="preserve"> </w:t>
      </w:r>
      <w:r>
        <w:t xml:space="preserve">two </w:t>
      </w:r>
      <w:r w:rsidR="00CE6BFC">
        <w:t>lines of</w:t>
      </w:r>
      <w:r w:rsidR="004A0FDD">
        <w:t xml:space="preserve"> research</w:t>
      </w:r>
      <w:r>
        <w:t xml:space="preserve">. </w:t>
      </w:r>
      <w:r w:rsidR="00E57CB9">
        <w:t xml:space="preserve">First, </w:t>
      </w:r>
      <w:r w:rsidR="00F26598">
        <w:t xml:space="preserve">research </w:t>
      </w:r>
      <w:r w:rsidR="006442C6">
        <w:t>on whether schooled collaboration</w:t>
      </w:r>
      <w:r w:rsidR="00F14A43">
        <w:t>s</w:t>
      </w:r>
      <w:r w:rsidR="006442C6">
        <w:t xml:space="preserve"> are effective</w:t>
      </w:r>
      <w:r>
        <w:t xml:space="preserve">: evaluating </w:t>
      </w:r>
      <w:r w:rsidR="004A0FDD">
        <w:t>them</w:t>
      </w:r>
      <w:r>
        <w:t xml:space="preserve"> as a more or less successful educational method (</w:t>
      </w:r>
      <w:r w:rsidR="00F14A43">
        <w:t xml:space="preserve">cf. </w:t>
      </w:r>
      <w:r w:rsidR="004A0FDD">
        <w:t xml:space="preserve">case </w:t>
      </w:r>
      <w:r>
        <w:t xml:space="preserve">‘A’). </w:t>
      </w:r>
      <w:r w:rsidR="00F26598">
        <w:t>Findings are</w:t>
      </w:r>
      <w:r w:rsidR="00352DA4">
        <w:t xml:space="preserve"> discussed in 3.1. </w:t>
      </w:r>
      <w:r w:rsidR="008E19B7">
        <w:t xml:space="preserve"> </w:t>
      </w:r>
      <w:r w:rsidR="00E57CB9">
        <w:t>Second,</w:t>
      </w:r>
      <w:r w:rsidR="006442C6">
        <w:t xml:space="preserve"> research can scrutinise</w:t>
      </w:r>
      <w:r w:rsidR="00E57CB9">
        <w:t xml:space="preserve"> </w:t>
      </w:r>
      <w:r w:rsidR="008E19B7">
        <w:t>c</w:t>
      </w:r>
      <w:r>
        <w:t>ollaboration</w:t>
      </w:r>
      <w:r w:rsidR="004A0FDD">
        <w:t>s</w:t>
      </w:r>
      <w:r w:rsidR="00352DA4">
        <w:t xml:space="preserve"> to determine </w:t>
      </w:r>
      <w:r w:rsidR="00EF19C0">
        <w:t xml:space="preserve">which </w:t>
      </w:r>
      <w:r w:rsidR="00352DA4">
        <w:t xml:space="preserve">modes of interacting </w:t>
      </w:r>
      <w:r w:rsidR="006442C6">
        <w:t xml:space="preserve">predict </w:t>
      </w:r>
      <w:r w:rsidR="004A0FDD">
        <w:t xml:space="preserve">the most successful </w:t>
      </w:r>
      <w:r w:rsidR="001429CB">
        <w:t xml:space="preserve">learning </w:t>
      </w:r>
      <w:r w:rsidR="00EF19C0">
        <w:t>outcomes</w:t>
      </w:r>
      <w:r w:rsidR="00352DA4">
        <w:t xml:space="preserve"> (</w:t>
      </w:r>
      <w:r w:rsidR="00F14A43">
        <w:t xml:space="preserve">cf. </w:t>
      </w:r>
      <w:r>
        <w:t>B’ and ‘C’).</w:t>
      </w:r>
      <w:r w:rsidR="008E19B7">
        <w:t xml:space="preserve"> Th</w:t>
      </w:r>
      <w:r w:rsidR="00F26598">
        <w:t>ose findings are</w:t>
      </w:r>
      <w:r w:rsidR="008E19B7">
        <w:t xml:space="preserve"> discussed in 3.2.</w:t>
      </w:r>
      <w:r>
        <w:t xml:space="preserve"> </w:t>
      </w:r>
    </w:p>
    <w:p w14:paraId="04A272B7" w14:textId="7F9C80D0" w:rsidR="00910E98" w:rsidRDefault="00910E98">
      <w:pPr>
        <w:rPr>
          <w:b/>
          <w:bCs/>
        </w:rPr>
      </w:pPr>
      <w:r>
        <w:rPr>
          <w:b/>
          <w:bCs/>
        </w:rPr>
        <w:t>3.1 Study together</w:t>
      </w:r>
      <w:r w:rsidR="00B34243">
        <w:rPr>
          <w:b/>
          <w:bCs/>
        </w:rPr>
        <w:t xml:space="preserve"> or </w:t>
      </w:r>
      <w:r>
        <w:rPr>
          <w:b/>
          <w:bCs/>
        </w:rPr>
        <w:t>study solo</w:t>
      </w:r>
      <w:r w:rsidRPr="00910E98">
        <w:rPr>
          <w:b/>
          <w:bCs/>
        </w:rPr>
        <w:t xml:space="preserve">: </w:t>
      </w:r>
      <w:r w:rsidR="00EB77A8">
        <w:rPr>
          <w:b/>
          <w:bCs/>
        </w:rPr>
        <w:t xml:space="preserve">comparing </w:t>
      </w:r>
      <w:r w:rsidR="00EF41DA">
        <w:rPr>
          <w:b/>
          <w:bCs/>
        </w:rPr>
        <w:t>efficacy</w:t>
      </w:r>
    </w:p>
    <w:p w14:paraId="66EA828B" w14:textId="7E7454F7" w:rsidR="00FC3819" w:rsidRDefault="00FC3819" w:rsidP="00FC3819">
      <w:r>
        <w:t xml:space="preserve">Expressed bluntly, this section is concerned with whether </w:t>
      </w:r>
      <w:r w:rsidR="00A01DAB">
        <w:t xml:space="preserve">or not </w:t>
      </w:r>
      <w:r>
        <w:t>collaborati</w:t>
      </w:r>
      <w:r w:rsidR="00A01DAB">
        <w:t>ng</w:t>
      </w:r>
      <w:r>
        <w:t xml:space="preserve"> work</w:t>
      </w:r>
      <w:r w:rsidR="00A01DAB">
        <w:t>s for learners</w:t>
      </w:r>
      <w:r>
        <w:t xml:space="preserve">. </w:t>
      </w:r>
      <w:r w:rsidR="00903F93">
        <w:t xml:space="preserve">Or expressed </w:t>
      </w:r>
      <w:r w:rsidR="008F41AC">
        <w:t>as a prac</w:t>
      </w:r>
      <w:r w:rsidR="00903F93">
        <w:t xml:space="preserve">tical </w:t>
      </w:r>
      <w:r w:rsidR="008F41AC">
        <w:t>question:</w:t>
      </w:r>
      <w:r w:rsidR="00903F93">
        <w:t xml:space="preserve"> </w:t>
      </w:r>
      <w:r w:rsidR="00F06DB6">
        <w:t>should we</w:t>
      </w:r>
      <w:r w:rsidR="00903F93">
        <w:t xml:space="preserve"> </w:t>
      </w:r>
      <w:r w:rsidR="00A01DAB">
        <w:t xml:space="preserve">be </w:t>
      </w:r>
      <w:r w:rsidR="00903F93">
        <w:t>implement</w:t>
      </w:r>
      <w:r w:rsidR="00A01DAB">
        <w:t>ing</w:t>
      </w:r>
      <w:r w:rsidR="00903F93">
        <w:t xml:space="preserve"> </w:t>
      </w:r>
      <w:r w:rsidR="00A01DAB">
        <w:t>such</w:t>
      </w:r>
      <w:r w:rsidR="00903F93">
        <w:t xml:space="preserve"> groups as a </w:t>
      </w:r>
      <w:r w:rsidR="00A01DAB">
        <w:t xml:space="preserve">classroom </w:t>
      </w:r>
      <w:r w:rsidR="00903F93">
        <w:t>method to promote learning</w:t>
      </w:r>
      <w:r w:rsidR="00F06DB6">
        <w:t>?</w:t>
      </w:r>
      <w:r w:rsidR="00903F93">
        <w:t xml:space="preserve"> </w:t>
      </w:r>
      <w:r>
        <w:t xml:space="preserve">One place to start </w:t>
      </w:r>
      <w:r w:rsidR="00F06DB6">
        <w:t xml:space="preserve">judging this is </w:t>
      </w:r>
      <w:r>
        <w:t xml:space="preserve">to consider examples of </w:t>
      </w:r>
      <w:r w:rsidR="00685AC3" w:rsidRPr="00685AC3">
        <w:t xml:space="preserve">whole classrooms (or whole schools) that </w:t>
      </w:r>
      <w:r>
        <w:t xml:space="preserve">have </w:t>
      </w:r>
      <w:r w:rsidR="00C72C9D">
        <w:t>pursue</w:t>
      </w:r>
      <w:r>
        <w:t>d</w:t>
      </w:r>
      <w:r w:rsidR="00685AC3" w:rsidRPr="00685AC3">
        <w:t xml:space="preserve"> a general policy of group working</w:t>
      </w:r>
      <w:r w:rsidR="00685AC3">
        <w:t xml:space="preserve"> </w:t>
      </w:r>
      <w:r w:rsidR="00685AC3" w:rsidRPr="00685AC3">
        <w:t xml:space="preserve">(Johnson and Johnson, 1987). </w:t>
      </w:r>
      <w:r w:rsidR="00385333">
        <w:t xml:space="preserve">Such communities </w:t>
      </w:r>
      <w:r w:rsidR="00BC0673">
        <w:t>will</w:t>
      </w:r>
      <w:r w:rsidR="00EB77A8">
        <w:t xml:space="preserve"> typically</w:t>
      </w:r>
      <w:r w:rsidR="00BC0673">
        <w:t xml:space="preserve"> be</w:t>
      </w:r>
      <w:r w:rsidR="00A224AA">
        <w:t xml:space="preserve"> promoting</w:t>
      </w:r>
      <w:r>
        <w:t xml:space="preserve"> a culture </w:t>
      </w:r>
      <w:r w:rsidR="001429CB">
        <w:t>comprising</w:t>
      </w:r>
      <w:r>
        <w:t>:</w:t>
      </w:r>
      <w:r w:rsidR="00685AC3" w:rsidRPr="00685AC3">
        <w:t xml:space="preserve"> “…the instructional use of small groups in which students work together to maximise their own and each other’s learning” (Johnson and Johnson, 1999, p.73). </w:t>
      </w:r>
      <w:r w:rsidR="00EB77A8">
        <w:t>When col</w:t>
      </w:r>
      <w:r w:rsidR="00685AC3" w:rsidRPr="00685AC3">
        <w:t xml:space="preserve">laborating is </w:t>
      </w:r>
      <w:r w:rsidR="00823BC8">
        <w:t>evaluated</w:t>
      </w:r>
      <w:r w:rsidR="00685AC3" w:rsidRPr="00685AC3">
        <w:t xml:space="preserve"> in these whole-class or ‘policy’ terms, reviews </w:t>
      </w:r>
      <w:r w:rsidR="00EB77A8">
        <w:t xml:space="preserve">of </w:t>
      </w:r>
      <w:r w:rsidR="00C72C9D">
        <w:t>its</w:t>
      </w:r>
      <w:r w:rsidR="00EB77A8">
        <w:t xml:space="preserve"> research</w:t>
      </w:r>
      <w:r w:rsidR="00685AC3" w:rsidRPr="00685AC3">
        <w:t xml:space="preserve"> </w:t>
      </w:r>
      <w:r w:rsidR="00C72C9D">
        <w:t>conclude</w:t>
      </w:r>
      <w:r w:rsidR="00685AC3" w:rsidRPr="00685AC3">
        <w:t xml:space="preserve"> that learning outcomes are </w:t>
      </w:r>
      <w:r w:rsidR="00A224AA">
        <w:t xml:space="preserve">typically </w:t>
      </w:r>
      <w:r w:rsidR="00EF0B23">
        <w:t>positive</w:t>
      </w:r>
      <w:r w:rsidR="006D3865" w:rsidRPr="00685AC3">
        <w:t xml:space="preserve"> </w:t>
      </w:r>
      <w:r w:rsidR="006D3865">
        <w:t>(</w:t>
      </w:r>
      <w:r w:rsidR="005A005A">
        <w:t xml:space="preserve">Johnson and Johnson, 1989; </w:t>
      </w:r>
      <w:proofErr w:type="spellStart"/>
      <w:r w:rsidR="005A005A">
        <w:t>Slavin</w:t>
      </w:r>
      <w:proofErr w:type="spellEnd"/>
      <w:r w:rsidR="005A005A">
        <w:t>, 1996)</w:t>
      </w:r>
      <w:r w:rsidR="00685AC3" w:rsidRPr="00685AC3">
        <w:t xml:space="preserve">. That is, </w:t>
      </w:r>
      <w:r w:rsidR="008F235D">
        <w:t xml:space="preserve">academic </w:t>
      </w:r>
      <w:r w:rsidR="00BC0673">
        <w:t>achievements</w:t>
      </w:r>
      <w:r w:rsidR="00685AC3" w:rsidRPr="00685AC3">
        <w:t xml:space="preserve"> </w:t>
      </w:r>
      <w:r w:rsidR="00A25A1B">
        <w:t xml:space="preserve">(and student attitudes) </w:t>
      </w:r>
      <w:r w:rsidR="00C72C9D">
        <w:t xml:space="preserve">exceed </w:t>
      </w:r>
      <w:r w:rsidR="00685AC3" w:rsidRPr="00685AC3">
        <w:t xml:space="preserve">those from comparison classes/schools that centre instruction on cultivating and prioritising individual study strategies (Gillies, 2014; </w:t>
      </w:r>
      <w:r w:rsidR="008F235D" w:rsidRPr="00685AC3">
        <w:t>Johnson and Johnson, 2008</w:t>
      </w:r>
      <w:r w:rsidR="008F235D">
        <w:t xml:space="preserve">; </w:t>
      </w:r>
      <w:proofErr w:type="spellStart"/>
      <w:r w:rsidR="00685AC3" w:rsidRPr="00685AC3">
        <w:t>Kyndt</w:t>
      </w:r>
      <w:proofErr w:type="spellEnd"/>
      <w:r w:rsidR="00685AC3" w:rsidRPr="00685AC3">
        <w:t xml:space="preserve">, </w:t>
      </w:r>
      <w:proofErr w:type="spellStart"/>
      <w:r w:rsidR="00685AC3" w:rsidRPr="00685AC3">
        <w:t>Raes</w:t>
      </w:r>
      <w:proofErr w:type="spellEnd"/>
      <w:r w:rsidR="00685AC3" w:rsidRPr="00685AC3">
        <w:t xml:space="preserve"> et al, 2013; Pai, Sears and Maeda, 2015, </w:t>
      </w:r>
      <w:proofErr w:type="spellStart"/>
      <w:r w:rsidR="00685AC3" w:rsidRPr="00685AC3">
        <w:t>Roseth</w:t>
      </w:r>
      <w:proofErr w:type="spellEnd"/>
      <w:r w:rsidR="00685AC3" w:rsidRPr="00685AC3">
        <w:t xml:space="preserve">,). That said, whole class </w:t>
      </w:r>
      <w:r w:rsidR="001429CB">
        <w:t xml:space="preserve">group </w:t>
      </w:r>
      <w:r w:rsidR="00685AC3" w:rsidRPr="00685AC3">
        <w:t xml:space="preserve">working can be managed in </w:t>
      </w:r>
      <w:r w:rsidR="00A25A1B">
        <w:t>many different</w:t>
      </w:r>
      <w:r w:rsidR="00685AC3" w:rsidRPr="00685AC3">
        <w:t xml:space="preserve"> ways and success </w:t>
      </w:r>
      <w:r w:rsidR="00C72C9D">
        <w:t xml:space="preserve">can </w:t>
      </w:r>
      <w:r w:rsidR="00EB77A8">
        <w:t xml:space="preserve">vary </w:t>
      </w:r>
      <w:r w:rsidR="00685AC3" w:rsidRPr="00685AC3">
        <w:t xml:space="preserve">across different implementations (cf. Stanczak, </w:t>
      </w:r>
      <w:proofErr w:type="spellStart"/>
      <w:r w:rsidR="00685AC3" w:rsidRPr="00685AC3">
        <w:t>Darnon</w:t>
      </w:r>
      <w:proofErr w:type="spellEnd"/>
      <w:r w:rsidR="00685AC3" w:rsidRPr="00685AC3">
        <w:t xml:space="preserve"> et al, 2022).</w:t>
      </w:r>
      <w:r w:rsidR="00823BC8">
        <w:t xml:space="preserve"> </w:t>
      </w:r>
    </w:p>
    <w:p w14:paraId="2BF2B8AF" w14:textId="43193852" w:rsidR="00685AC3" w:rsidRPr="00685AC3" w:rsidRDefault="00FC3819" w:rsidP="00596889">
      <w:r>
        <w:t>Th</w:t>
      </w:r>
      <w:r w:rsidR="00596889">
        <w:t xml:space="preserve">ese findings </w:t>
      </w:r>
      <w:r w:rsidR="00A01DAB">
        <w:t xml:space="preserve">do </w:t>
      </w:r>
      <w:r w:rsidR="00596889">
        <w:t xml:space="preserve">offer </w:t>
      </w:r>
      <w:r>
        <w:t xml:space="preserve">an encouraging foundation for supposing that collaboration is a strong educational method. </w:t>
      </w:r>
      <w:r w:rsidR="00596889">
        <w:t xml:space="preserve">However, </w:t>
      </w:r>
      <w:r w:rsidR="00E11566">
        <w:t xml:space="preserve">a more focussed understanding is needed. Because </w:t>
      </w:r>
      <w:r w:rsidR="00596889">
        <w:t xml:space="preserve">the practitioner may often </w:t>
      </w:r>
      <w:r w:rsidR="001F249F">
        <w:t>feel</w:t>
      </w:r>
      <w:r w:rsidR="00596889">
        <w:t xml:space="preserve"> that an overarching </w:t>
      </w:r>
      <w:r w:rsidR="00A430DC">
        <w:t xml:space="preserve">or institutional </w:t>
      </w:r>
      <w:r w:rsidR="00596889">
        <w:t xml:space="preserve">policy of social learning does not fit every occasion or every local context. </w:t>
      </w:r>
      <w:r w:rsidR="001429CB">
        <w:t xml:space="preserve">It may even be felt as </w:t>
      </w:r>
      <w:r w:rsidR="001429CB">
        <w:lastRenderedPageBreak/>
        <w:t xml:space="preserve">oppressive. </w:t>
      </w:r>
      <w:r w:rsidR="00596889">
        <w:t xml:space="preserve">Besides, </w:t>
      </w:r>
      <w:r w:rsidR="00123F42">
        <w:t xml:space="preserve">the effort of </w:t>
      </w:r>
      <w:r w:rsidR="00F06DB6">
        <w:t>designing a targeted</w:t>
      </w:r>
      <w:r w:rsidR="00123F42">
        <w:t xml:space="preserve"> collaborative task will</w:t>
      </w:r>
      <w:r w:rsidR="00F06DB6">
        <w:t xml:space="preserve"> </w:t>
      </w:r>
      <w:r w:rsidR="003E4FDB">
        <w:t>most often</w:t>
      </w:r>
      <w:r w:rsidR="00F06DB6">
        <w:t xml:space="preserve"> </w:t>
      </w:r>
      <w:r w:rsidR="005E09A9">
        <w:t xml:space="preserve">be </w:t>
      </w:r>
      <w:r w:rsidR="007E23BF">
        <w:t>effort applied</w:t>
      </w:r>
      <w:r w:rsidR="00F06DB6">
        <w:t xml:space="preserve"> </w:t>
      </w:r>
      <w:r w:rsidR="001429CB">
        <w:t xml:space="preserve">at the level of a </w:t>
      </w:r>
      <w:r w:rsidR="00F06DB6">
        <w:t xml:space="preserve">circumscribed </w:t>
      </w:r>
      <w:r w:rsidR="00123F42">
        <w:t>classroom episode</w:t>
      </w:r>
      <w:r w:rsidR="00596889">
        <w:t xml:space="preserve"> </w:t>
      </w:r>
      <w:r w:rsidR="00123F42">
        <w:t>a</w:t>
      </w:r>
      <w:r w:rsidR="00596889">
        <w:t xml:space="preserve">nd so it is the </w:t>
      </w:r>
      <w:r w:rsidR="008D2606">
        <w:t xml:space="preserve">intimate </w:t>
      </w:r>
      <w:r w:rsidR="00596889">
        <w:t xml:space="preserve">working of </w:t>
      </w:r>
      <w:r w:rsidR="008E0509">
        <w:t>such episodes</w:t>
      </w:r>
      <w:r w:rsidR="00596889">
        <w:t xml:space="preserve"> that </w:t>
      </w:r>
      <w:r w:rsidR="007E23BF">
        <w:t xml:space="preserve">most </w:t>
      </w:r>
      <w:r w:rsidR="00596889">
        <w:t>need to be understood.</w:t>
      </w:r>
      <w:r w:rsidR="00823BC8">
        <w:t xml:space="preserve"> </w:t>
      </w:r>
      <w:r w:rsidR="006D3865">
        <w:t xml:space="preserve">Consequently, </w:t>
      </w:r>
      <w:r w:rsidR="00886E68">
        <w:t>research</w:t>
      </w:r>
      <w:r>
        <w:t xml:space="preserve"> designs</w:t>
      </w:r>
      <w:r w:rsidR="00886E68">
        <w:t xml:space="preserve"> discussed </w:t>
      </w:r>
      <w:r w:rsidR="00A430DC">
        <w:t>next</w:t>
      </w:r>
      <w:r w:rsidR="00886E68">
        <w:t xml:space="preserve"> </w:t>
      </w:r>
      <w:r>
        <w:t>consider</w:t>
      </w:r>
      <w:r w:rsidR="00886E68">
        <w:t xml:space="preserve"> </w:t>
      </w:r>
      <w:r w:rsidR="00372C32">
        <w:t xml:space="preserve">individual </w:t>
      </w:r>
      <w:r w:rsidR="007E23BF">
        <w:t>episodes</w:t>
      </w:r>
      <w:r w:rsidR="0018799F">
        <w:t xml:space="preserve"> of </w:t>
      </w:r>
      <w:r w:rsidR="00372C32">
        <w:t>collaborative problem solving</w:t>
      </w:r>
      <w:r>
        <w:t>: asking</w:t>
      </w:r>
      <w:r w:rsidR="0018799F">
        <w:t xml:space="preserve"> how </w:t>
      </w:r>
      <w:r w:rsidR="00886E68">
        <w:t xml:space="preserve">their </w:t>
      </w:r>
      <w:r w:rsidR="0018799F">
        <w:t>outcomes compare with those from</w:t>
      </w:r>
      <w:r w:rsidR="00372C32">
        <w:t xml:space="preserve"> </w:t>
      </w:r>
      <w:r w:rsidR="00123F42">
        <w:t>students</w:t>
      </w:r>
      <w:r w:rsidR="00372C32">
        <w:t xml:space="preserve"> </w:t>
      </w:r>
      <w:r w:rsidR="00123F42">
        <w:t>arranged to address</w:t>
      </w:r>
      <w:r w:rsidR="00E11566">
        <w:t xml:space="preserve"> </w:t>
      </w:r>
      <w:r w:rsidR="00372C32">
        <w:t>t</w:t>
      </w:r>
      <w:r w:rsidR="0018799F">
        <w:t xml:space="preserve">he same material </w:t>
      </w:r>
      <w:r w:rsidR="001429CB">
        <w:t>solo</w:t>
      </w:r>
      <w:r w:rsidR="0018799F">
        <w:t xml:space="preserve">. </w:t>
      </w:r>
    </w:p>
    <w:p w14:paraId="1C49D731" w14:textId="04A452C7" w:rsidR="008336A9" w:rsidRDefault="009141A7" w:rsidP="009141A7">
      <w:r w:rsidRPr="00512A8A">
        <w:t>Intuitively</w:t>
      </w:r>
      <w:r w:rsidR="0026337F">
        <w:t xml:space="preserve">, we </w:t>
      </w:r>
      <w:r w:rsidR="00C72C9D">
        <w:t>surely presume</w:t>
      </w:r>
      <w:r w:rsidRPr="00512A8A">
        <w:t xml:space="preserve"> that </w:t>
      </w:r>
      <w:r w:rsidR="00733470">
        <w:t xml:space="preserve">a </w:t>
      </w:r>
      <w:r w:rsidR="00725824">
        <w:t>session of collaborating</w:t>
      </w:r>
      <w:r w:rsidR="00733470">
        <w:t xml:space="preserve"> should be a </w:t>
      </w:r>
      <w:r w:rsidR="00633AAB">
        <w:t xml:space="preserve">particularly </w:t>
      </w:r>
      <w:r w:rsidR="0003431E">
        <w:t>rich</w:t>
      </w:r>
      <w:r w:rsidRPr="00512A8A">
        <w:t xml:space="preserve"> context</w:t>
      </w:r>
      <w:r w:rsidR="00633AAB">
        <w:t xml:space="preserve"> for</w:t>
      </w:r>
      <w:r w:rsidRPr="00512A8A">
        <w:t xml:space="preserve"> </w:t>
      </w:r>
      <w:r w:rsidR="00633AAB">
        <w:t>thinking through problems</w:t>
      </w:r>
      <w:r w:rsidRPr="00512A8A">
        <w:t xml:space="preserve">. </w:t>
      </w:r>
      <w:r w:rsidR="00733470">
        <w:t>Because</w:t>
      </w:r>
      <w:r w:rsidR="00EC1D1F">
        <w:t>, we argue,</w:t>
      </w:r>
      <w:r w:rsidR="0051015B">
        <w:t xml:space="preserve"> </w:t>
      </w:r>
      <w:r w:rsidR="00633AAB">
        <w:t xml:space="preserve">surely </w:t>
      </w:r>
      <w:r w:rsidR="0026337F">
        <w:t>a group</w:t>
      </w:r>
      <w:r w:rsidR="0051015B">
        <w:t xml:space="preserve"> </w:t>
      </w:r>
      <w:r w:rsidR="00B933C0">
        <w:t xml:space="preserve">solving a problem together </w:t>
      </w:r>
      <w:r w:rsidR="0051015B">
        <w:t>can</w:t>
      </w:r>
      <w:r w:rsidR="007E7D79">
        <w:t xml:space="preserve"> </w:t>
      </w:r>
      <w:r w:rsidR="0026337F">
        <w:t>draw upon</w:t>
      </w:r>
      <w:r w:rsidR="0051015B">
        <w:t xml:space="preserve"> pooled</w:t>
      </w:r>
      <w:r w:rsidR="007E7D79">
        <w:t xml:space="preserve"> expertise</w:t>
      </w:r>
      <w:r w:rsidR="0051015B">
        <w:t xml:space="preserve">. And multiple voices </w:t>
      </w:r>
      <w:r w:rsidR="00733470">
        <w:t xml:space="preserve">mean </w:t>
      </w:r>
      <w:r w:rsidR="0051015B">
        <w:t xml:space="preserve">more </w:t>
      </w:r>
      <w:r w:rsidR="00085B4C">
        <w:t>probing</w:t>
      </w:r>
      <w:r w:rsidR="0051015B">
        <w:t xml:space="preserve"> debate and critique – more quality control over analysis. </w:t>
      </w:r>
      <w:r w:rsidR="004D7966">
        <w:t>Consequently</w:t>
      </w:r>
      <w:r w:rsidR="0051015B">
        <w:t>,</w:t>
      </w:r>
      <w:r w:rsidR="00A430DC">
        <w:t xml:space="preserve"> one thing</w:t>
      </w:r>
      <w:r w:rsidR="0051015B">
        <w:t xml:space="preserve"> </w:t>
      </w:r>
      <w:r w:rsidR="008E0509">
        <w:t>research</w:t>
      </w:r>
      <w:r w:rsidR="00FC3819">
        <w:t xml:space="preserve"> can</w:t>
      </w:r>
      <w:r w:rsidR="00A430DC">
        <w:t xml:space="preserve"> do is</w:t>
      </w:r>
      <w:r w:rsidR="00FC3819">
        <w:t xml:space="preserve"> </w:t>
      </w:r>
      <w:r w:rsidR="008A4E7C">
        <w:t>check</w:t>
      </w:r>
      <w:r w:rsidR="00FC3819">
        <w:t xml:space="preserve"> whether the product of a </w:t>
      </w:r>
      <w:r w:rsidRPr="00512A8A">
        <w:t xml:space="preserve">collaborating group </w:t>
      </w:r>
      <w:r w:rsidR="00FC3819">
        <w:t>is</w:t>
      </w:r>
      <w:r w:rsidR="00187A81">
        <w:t xml:space="preserve"> superior to the typical product from </w:t>
      </w:r>
      <w:r w:rsidR="00FC3819">
        <w:t xml:space="preserve">a </w:t>
      </w:r>
      <w:r w:rsidR="00187A81">
        <w:t>student</w:t>
      </w:r>
      <w:r w:rsidR="00FE1124">
        <w:t xml:space="preserve"> working</w:t>
      </w:r>
      <w:r>
        <w:t xml:space="preserve"> solo</w:t>
      </w:r>
      <w:r w:rsidR="00187A81">
        <w:t>.</w:t>
      </w:r>
      <w:r>
        <w:t xml:space="preserve"> </w:t>
      </w:r>
      <w:r w:rsidR="00FC3819">
        <w:t xml:space="preserve">And indeed, it is. </w:t>
      </w:r>
      <w:r>
        <w:t xml:space="preserve">However, </w:t>
      </w:r>
      <w:r w:rsidR="00FC3819">
        <w:t>that is a poor</w:t>
      </w:r>
      <w:r w:rsidRPr="00512A8A">
        <w:t xml:space="preserve"> comparison </w:t>
      </w:r>
      <w:r w:rsidR="00FC3819">
        <w:t xml:space="preserve">for </w:t>
      </w:r>
      <w:r w:rsidR="00382DB1">
        <w:t xml:space="preserve">underpinning </w:t>
      </w:r>
      <w:r w:rsidR="008E0509">
        <w:t>our faith</w:t>
      </w:r>
      <w:r w:rsidR="00382DB1">
        <w:t xml:space="preserve"> in </w:t>
      </w:r>
      <w:r w:rsidR="00382DB1" w:rsidRPr="008A4E7C">
        <w:rPr>
          <w:i/>
          <w:iCs/>
        </w:rPr>
        <w:t>learning</w:t>
      </w:r>
      <w:r w:rsidR="008E0509">
        <w:t xml:space="preserve"> from collaborating</w:t>
      </w:r>
      <w:r w:rsidRPr="00512A8A">
        <w:t>.</w:t>
      </w:r>
      <w:r>
        <w:t xml:space="preserve"> </w:t>
      </w:r>
      <w:r w:rsidR="008336A9">
        <w:t xml:space="preserve">It merely implies </w:t>
      </w:r>
      <w:r w:rsidR="00733470">
        <w:t xml:space="preserve">that </w:t>
      </w:r>
      <w:r w:rsidR="008E0509">
        <w:t>the</w:t>
      </w:r>
      <w:r w:rsidR="00DA7369">
        <w:t xml:space="preserve"> typical working group </w:t>
      </w:r>
      <w:r w:rsidR="00A25A1B">
        <w:t>generates</w:t>
      </w:r>
      <w:r w:rsidR="00633AAB">
        <w:t xml:space="preserve"> something superior to that from</w:t>
      </w:r>
      <w:r w:rsidR="00DA7369">
        <w:t xml:space="preserve"> the typical individual</w:t>
      </w:r>
      <w:r w:rsidR="003E4FDB">
        <w:t xml:space="preserve"> working solo</w:t>
      </w:r>
      <w:r w:rsidR="00DA7369">
        <w:t xml:space="preserve">. </w:t>
      </w:r>
      <w:r w:rsidR="003E4FDB">
        <w:t>A</w:t>
      </w:r>
      <w:r w:rsidR="008E0509">
        <w:t xml:space="preserve"> one</w:t>
      </w:r>
      <w:r w:rsidR="003E4FDB">
        <w:t>-</w:t>
      </w:r>
      <w:r w:rsidR="008E0509">
        <w:t>and</w:t>
      </w:r>
      <w:r w:rsidR="003E4FDB">
        <w:t>-</w:t>
      </w:r>
      <w:r w:rsidR="008E0509">
        <w:t xml:space="preserve">only </w:t>
      </w:r>
      <w:r w:rsidR="00725824">
        <w:t>‘</w:t>
      </w:r>
      <w:r w:rsidR="008E0509">
        <w:t>best product</w:t>
      </w:r>
      <w:r w:rsidR="00725824">
        <w:t>’</w:t>
      </w:r>
      <w:r w:rsidR="008E0509">
        <w:t xml:space="preserve"> may sometimes be what is wanted, in which case it is generally wise to convene a group</w:t>
      </w:r>
      <w:r w:rsidR="00E11566">
        <w:t xml:space="preserve"> to do the job</w:t>
      </w:r>
      <w:r w:rsidR="008E0509">
        <w:t xml:space="preserve">. But usually in educational contexts, what is wanted is something </w:t>
      </w:r>
      <w:r w:rsidR="00E11566">
        <w:t>closer to</w:t>
      </w:r>
      <w:r w:rsidR="003E4FDB">
        <w:t xml:space="preserve"> ‘</w:t>
      </w:r>
      <w:r w:rsidR="008E0509">
        <w:t>the richest learning experience for the greatest number</w:t>
      </w:r>
      <w:r w:rsidR="003E4FDB">
        <w:t>’</w:t>
      </w:r>
      <w:r w:rsidR="008E0509">
        <w:t xml:space="preserve">. </w:t>
      </w:r>
      <w:r w:rsidR="00725824">
        <w:t xml:space="preserve">Finding </w:t>
      </w:r>
      <w:r w:rsidR="008A4E7C">
        <w:t xml:space="preserve">whether collaborating </w:t>
      </w:r>
      <w:r w:rsidR="00EC1D1F">
        <w:t>distinctively</w:t>
      </w:r>
      <w:r w:rsidR="00633AAB">
        <w:t xml:space="preserve"> </w:t>
      </w:r>
      <w:r w:rsidR="008A4E7C">
        <w:t>achieves this</w:t>
      </w:r>
      <w:r w:rsidR="008E0509">
        <w:t xml:space="preserve"> </w:t>
      </w:r>
      <w:r w:rsidR="00725824">
        <w:t>demands</w:t>
      </w:r>
      <w:r w:rsidR="008E0509">
        <w:t xml:space="preserve"> a more careful research design. </w:t>
      </w:r>
    </w:p>
    <w:p w14:paraId="784327CB" w14:textId="253C26F0" w:rsidR="00DF2083" w:rsidRDefault="00797423" w:rsidP="009141A7">
      <w:r>
        <w:t xml:space="preserve">Attention must focus </w:t>
      </w:r>
      <w:r w:rsidR="004739DD">
        <w:t>on</w:t>
      </w:r>
      <w:r w:rsidR="00926215">
        <w:t xml:space="preserve"> t</w:t>
      </w:r>
      <w:r w:rsidR="00B933C0">
        <w:t>he</w:t>
      </w:r>
      <w:r w:rsidR="00926215">
        <w:t xml:space="preserve"> consequences </w:t>
      </w:r>
      <w:r w:rsidR="00B933C0">
        <w:t xml:space="preserve">of a </w:t>
      </w:r>
      <w:r w:rsidR="00734D22">
        <w:t>collaborati</w:t>
      </w:r>
      <w:r w:rsidR="00FA5254">
        <w:t>on</w:t>
      </w:r>
      <w:r w:rsidR="00926215">
        <w:t xml:space="preserve"> for </w:t>
      </w:r>
      <w:r w:rsidR="00085B4C">
        <w:t>its</w:t>
      </w:r>
      <w:r w:rsidR="00B933C0">
        <w:t xml:space="preserve"> individual members. </w:t>
      </w:r>
      <w:r w:rsidR="0074333B">
        <w:t>Is</w:t>
      </w:r>
      <w:r w:rsidR="00B933C0">
        <w:t xml:space="preserve"> </w:t>
      </w:r>
      <w:r>
        <w:t xml:space="preserve">the average </w:t>
      </w:r>
      <w:r w:rsidR="0057600E">
        <w:t xml:space="preserve">learning </w:t>
      </w:r>
      <w:r>
        <w:t xml:space="preserve">achievement </w:t>
      </w:r>
      <w:r w:rsidR="00633AAB">
        <w:t xml:space="preserve">of those in the group </w:t>
      </w:r>
      <w:r w:rsidR="0074333B">
        <w:t xml:space="preserve">greater than </w:t>
      </w:r>
      <w:r w:rsidR="00633AAB">
        <w:t xml:space="preserve">that </w:t>
      </w:r>
      <w:r w:rsidR="0074333B">
        <w:t xml:space="preserve">for </w:t>
      </w:r>
      <w:r w:rsidR="00633AAB">
        <w:t>others</w:t>
      </w:r>
      <w:r w:rsidR="0057600E">
        <w:t xml:space="preserve"> studying</w:t>
      </w:r>
      <w:r w:rsidR="00B933C0">
        <w:t xml:space="preserve"> </w:t>
      </w:r>
      <w:r w:rsidR="0074333B">
        <w:t>solo?</w:t>
      </w:r>
      <w:r w:rsidR="00B933C0">
        <w:t xml:space="preserve"> </w:t>
      </w:r>
      <w:r w:rsidR="00F4663F">
        <w:t>T</w:t>
      </w:r>
      <w:r w:rsidR="00AF1BD9">
        <w:t>he following research design</w:t>
      </w:r>
      <w:r w:rsidR="00CB3730">
        <w:t xml:space="preserve"> has been widely adopted</w:t>
      </w:r>
      <w:r w:rsidR="00A25A1B">
        <w:t xml:space="preserve"> for addressing </w:t>
      </w:r>
      <w:r w:rsidR="0057600E">
        <w:t>collaborating in these terms</w:t>
      </w:r>
      <w:r w:rsidR="009141A7" w:rsidRPr="00512A8A">
        <w:t xml:space="preserve">. Convene a large </w:t>
      </w:r>
      <w:r w:rsidR="008336A9">
        <w:t>number</w:t>
      </w:r>
      <w:r w:rsidR="009141A7" w:rsidRPr="00512A8A">
        <w:t xml:space="preserve"> of learners and</w:t>
      </w:r>
      <w:r w:rsidR="00DF2083">
        <w:t xml:space="preserve"> assess each of them</w:t>
      </w:r>
      <w:r w:rsidR="009141A7" w:rsidRPr="00512A8A">
        <w:t xml:space="preserve"> </w:t>
      </w:r>
      <w:r w:rsidR="00AF1BD9">
        <w:t xml:space="preserve">on </w:t>
      </w:r>
      <w:r w:rsidR="00DF2083">
        <w:t>some</w:t>
      </w:r>
      <w:r w:rsidR="009141A7" w:rsidRPr="00512A8A">
        <w:t xml:space="preserve"> topic</w:t>
      </w:r>
      <w:r w:rsidR="00AF1BD9">
        <w:t xml:space="preserve"> t</w:t>
      </w:r>
      <w:r w:rsidR="00DA5C01">
        <w:t>hat t</w:t>
      </w:r>
      <w:r w:rsidR="00516389">
        <w:t xml:space="preserve">hey will </w:t>
      </w:r>
      <w:r w:rsidR="00F4663F">
        <w:t>be asked to study further</w:t>
      </w:r>
      <w:r w:rsidR="009141A7" w:rsidRPr="00512A8A">
        <w:t xml:space="preserve">. Then </w:t>
      </w:r>
      <w:r w:rsidR="00516389">
        <w:t>allocate</w:t>
      </w:r>
      <w:r w:rsidR="009141A7" w:rsidRPr="00512A8A">
        <w:t xml:space="preserve"> </w:t>
      </w:r>
      <w:r w:rsidR="00975EC6">
        <w:t xml:space="preserve">some to </w:t>
      </w:r>
      <w:r w:rsidR="009141A7" w:rsidRPr="00512A8A">
        <w:t xml:space="preserve">study </w:t>
      </w:r>
      <w:r w:rsidR="00DF2083">
        <w:t xml:space="preserve">the topic </w:t>
      </w:r>
      <w:r w:rsidR="008336A9">
        <w:t>collaboratively</w:t>
      </w:r>
      <w:r w:rsidR="00DF2083">
        <w:t xml:space="preserve"> </w:t>
      </w:r>
      <w:r w:rsidR="00975EC6">
        <w:t>and others</w:t>
      </w:r>
      <w:r w:rsidR="00DF2083">
        <w:t xml:space="preserve"> </w:t>
      </w:r>
      <w:r w:rsidR="00516389">
        <w:t>to study it</w:t>
      </w:r>
      <w:r w:rsidR="009141A7" w:rsidRPr="00512A8A">
        <w:t xml:space="preserve"> solo.</w:t>
      </w:r>
      <w:r w:rsidR="00DF2083">
        <w:t xml:space="preserve"> </w:t>
      </w:r>
      <w:r w:rsidR="009141A7" w:rsidRPr="00512A8A">
        <w:t>Aft</w:t>
      </w:r>
      <w:r w:rsidR="00516389">
        <w:t>erwards</w:t>
      </w:r>
      <w:r w:rsidR="009141A7" w:rsidRPr="00512A8A">
        <w:t xml:space="preserve">, evaluate each participant’s knowledge level again. </w:t>
      </w:r>
      <w:r w:rsidR="00975EC6">
        <w:t>Suitable statistics applied to performance differences will allow</w:t>
      </w:r>
      <w:r w:rsidR="00516389">
        <w:t xml:space="preserve"> </w:t>
      </w:r>
      <w:r w:rsidR="009141A7" w:rsidRPr="00512A8A">
        <w:t xml:space="preserve">a judgement </w:t>
      </w:r>
      <w:r w:rsidR="008A4E7C">
        <w:t xml:space="preserve">on </w:t>
      </w:r>
      <w:r w:rsidR="00A91B2E">
        <w:t xml:space="preserve">the efficacy of </w:t>
      </w:r>
      <w:r w:rsidR="008A4E7C">
        <w:t xml:space="preserve">learning from collaborating. That is, </w:t>
      </w:r>
      <w:r w:rsidR="009141A7" w:rsidRPr="00512A8A">
        <w:t xml:space="preserve">whether the average </w:t>
      </w:r>
      <w:r w:rsidR="00EC1D1F">
        <w:t xml:space="preserve">post-study </w:t>
      </w:r>
      <w:r w:rsidR="009141A7" w:rsidRPr="00512A8A">
        <w:t xml:space="preserve">achievement of </w:t>
      </w:r>
      <w:r w:rsidR="00516389">
        <w:t xml:space="preserve">those </w:t>
      </w:r>
      <w:r w:rsidR="00516389" w:rsidRPr="00516389">
        <w:rPr>
          <w:i/>
          <w:iCs/>
        </w:rPr>
        <w:t>individuals</w:t>
      </w:r>
      <w:r w:rsidR="00516389">
        <w:t xml:space="preserve"> who collaborated </w:t>
      </w:r>
      <w:r w:rsidR="009141A7" w:rsidRPr="00512A8A">
        <w:t xml:space="preserve">is greater or less than the average </w:t>
      </w:r>
      <w:r w:rsidR="00EC1D1F">
        <w:t xml:space="preserve">post-study </w:t>
      </w:r>
      <w:r w:rsidR="009141A7" w:rsidRPr="00512A8A">
        <w:t xml:space="preserve">achievement of </w:t>
      </w:r>
      <w:r w:rsidR="009141A7" w:rsidRPr="00516389">
        <w:t>solo</w:t>
      </w:r>
      <w:r w:rsidR="009141A7" w:rsidRPr="00512A8A">
        <w:rPr>
          <w:i/>
          <w:iCs/>
        </w:rPr>
        <w:t>-</w:t>
      </w:r>
      <w:r w:rsidR="009141A7" w:rsidRPr="00516389">
        <w:t>learning</w:t>
      </w:r>
      <w:r w:rsidR="009141A7" w:rsidRPr="00512A8A">
        <w:t xml:space="preserve"> individuals (cf. Case ‘A’ in</w:t>
      </w:r>
      <w:r w:rsidR="00975EC6">
        <w:t xml:space="preserve"> Section 2</w:t>
      </w:r>
      <w:r w:rsidR="009141A7">
        <w:t xml:space="preserve"> above</w:t>
      </w:r>
      <w:r w:rsidR="009141A7" w:rsidRPr="00512A8A">
        <w:t xml:space="preserve">). </w:t>
      </w:r>
      <w:r w:rsidR="00F4663F">
        <w:t xml:space="preserve">There have been numerous studies of this kind. </w:t>
      </w:r>
    </w:p>
    <w:p w14:paraId="39E8EA50" w14:textId="21210CC3" w:rsidR="00685AC3" w:rsidRDefault="00AF1BD9">
      <w:r>
        <w:t>That research design</w:t>
      </w:r>
      <w:r w:rsidR="00516389">
        <w:t>,</w:t>
      </w:r>
      <w:r>
        <w:t xml:space="preserve"> as </w:t>
      </w:r>
      <w:r w:rsidR="00926215">
        <w:t xml:space="preserve">just </w:t>
      </w:r>
      <w:r>
        <w:t>described</w:t>
      </w:r>
      <w:r w:rsidR="00516389">
        <w:t>,</w:t>
      </w:r>
      <w:r>
        <w:t xml:space="preserve"> </w:t>
      </w:r>
      <w:r w:rsidR="00DA5C01">
        <w:t>is only a</w:t>
      </w:r>
      <w:r w:rsidR="00516389">
        <w:t xml:space="preserve"> </w:t>
      </w:r>
      <w:r>
        <w:t xml:space="preserve">template. </w:t>
      </w:r>
      <w:r w:rsidR="00DA5C01">
        <w:t xml:space="preserve">So, </w:t>
      </w:r>
      <w:r w:rsidR="004739DD">
        <w:t>the researcher can populate it with a variety of design choices</w:t>
      </w:r>
      <w:r w:rsidR="00233D3E">
        <w:t xml:space="preserve"> for collaborating</w:t>
      </w:r>
      <w:r w:rsidR="00A21B27">
        <w:t xml:space="preserve">: </w:t>
      </w:r>
      <w:r w:rsidR="007155E0">
        <w:t>most obviously</w:t>
      </w:r>
      <w:r w:rsidR="00A21B27">
        <w:t>,</w:t>
      </w:r>
      <w:r w:rsidR="009F5AFA">
        <w:t xml:space="preserve"> around</w:t>
      </w:r>
      <w:r w:rsidR="00A21B27">
        <w:t xml:space="preserve"> the</w:t>
      </w:r>
      <w:r>
        <w:t xml:space="preserve"> </w:t>
      </w:r>
      <w:r w:rsidR="00055D85">
        <w:t xml:space="preserve">time allocated, the </w:t>
      </w:r>
      <w:r>
        <w:t xml:space="preserve">topic </w:t>
      </w:r>
      <w:r w:rsidR="00DD6FC8">
        <w:t>to be studied</w:t>
      </w:r>
      <w:r w:rsidR="00055D85">
        <w:t>,</w:t>
      </w:r>
      <w:r w:rsidR="00975EC6">
        <w:t xml:space="preserve"> </w:t>
      </w:r>
      <w:r>
        <w:t xml:space="preserve">and </w:t>
      </w:r>
      <w:r w:rsidR="00A21B27">
        <w:t xml:space="preserve">the </w:t>
      </w:r>
      <w:r>
        <w:t xml:space="preserve">size of groups </w:t>
      </w:r>
      <w:r w:rsidR="00975EC6">
        <w:t>studying</w:t>
      </w:r>
      <w:r w:rsidR="00516389">
        <w:t xml:space="preserve"> it</w:t>
      </w:r>
      <w:r w:rsidR="00975EC6">
        <w:t>. B</w:t>
      </w:r>
      <w:r>
        <w:t xml:space="preserve">ut </w:t>
      </w:r>
      <w:r w:rsidR="00516389">
        <w:t>also,</w:t>
      </w:r>
      <w:r>
        <w:t xml:space="preserve"> </w:t>
      </w:r>
      <w:r w:rsidR="00707AC8">
        <w:t>who the</w:t>
      </w:r>
      <w:r>
        <w:t xml:space="preserve"> participants </w:t>
      </w:r>
      <w:r w:rsidR="00707AC8">
        <w:t xml:space="preserve">are and how they </w:t>
      </w:r>
      <w:r>
        <w:t xml:space="preserve">might be </w:t>
      </w:r>
      <w:r w:rsidR="00516389">
        <w:t>mixed</w:t>
      </w:r>
      <w:r w:rsidR="00DA5C01">
        <w:t xml:space="preserve"> together</w:t>
      </w:r>
      <w:r w:rsidR="00516389">
        <w:t xml:space="preserve"> </w:t>
      </w:r>
      <w:r>
        <w:t xml:space="preserve">– </w:t>
      </w:r>
      <w:r w:rsidR="00DA5C01">
        <w:t xml:space="preserve">around </w:t>
      </w:r>
      <w:r>
        <w:t xml:space="preserve">age, experience, gender etc. </w:t>
      </w:r>
      <w:r w:rsidR="00DA5C01">
        <w:t xml:space="preserve">In short, </w:t>
      </w:r>
      <w:r w:rsidR="004739DD">
        <w:t xml:space="preserve">given this range of choices, </w:t>
      </w:r>
      <w:r w:rsidR="00DA5C01">
        <w:t>no single research study can be definitive</w:t>
      </w:r>
      <w:r w:rsidR="007155E0">
        <w:t xml:space="preserve"> about the potential learning </w:t>
      </w:r>
      <w:r w:rsidR="00707AC8">
        <w:t xml:space="preserve">consequences of </w:t>
      </w:r>
      <w:r w:rsidR="003E30A0">
        <w:t>a collaboration</w:t>
      </w:r>
      <w:r w:rsidR="00DA5C01">
        <w:t xml:space="preserve">. </w:t>
      </w:r>
      <w:r w:rsidR="00233D3E">
        <w:t>When</w:t>
      </w:r>
      <w:r w:rsidR="007D7CDC">
        <w:t xml:space="preserve"> research evaluations are plentiful but mixed in </w:t>
      </w:r>
      <w:r w:rsidR="00055D85">
        <w:t>their</w:t>
      </w:r>
      <w:r w:rsidR="007155E0">
        <w:t xml:space="preserve"> </w:t>
      </w:r>
      <w:r w:rsidR="007D7CDC">
        <w:t>detail</w:t>
      </w:r>
      <w:r w:rsidR="00541F81">
        <w:t>s of design</w:t>
      </w:r>
      <w:r w:rsidR="007D7CDC">
        <w:t xml:space="preserve">, </w:t>
      </w:r>
      <w:r w:rsidR="004739DD">
        <w:t xml:space="preserve">the strategy </w:t>
      </w:r>
      <w:r w:rsidR="00707AC8">
        <w:t>has been</w:t>
      </w:r>
      <w:r w:rsidR="004739DD">
        <w:t xml:space="preserve"> to</w:t>
      </w:r>
      <w:r w:rsidR="007D7CDC">
        <w:t xml:space="preserve"> </w:t>
      </w:r>
      <w:r w:rsidR="00055D85">
        <w:t xml:space="preserve">assemble all these studies </w:t>
      </w:r>
      <w:r w:rsidR="00493FD4">
        <w:t>in order to</w:t>
      </w:r>
      <w:r w:rsidR="00055D85">
        <w:t xml:space="preserve"> </w:t>
      </w:r>
      <w:r w:rsidR="007D7CDC">
        <w:t xml:space="preserve">review </w:t>
      </w:r>
      <w:r w:rsidR="004739DD">
        <w:t xml:space="preserve">and summarise </w:t>
      </w:r>
      <w:r w:rsidR="007155E0">
        <w:t>the</w:t>
      </w:r>
      <w:r w:rsidR="00055D85">
        <w:t>ir</w:t>
      </w:r>
      <w:r w:rsidR="007155E0">
        <w:t xml:space="preserve"> </w:t>
      </w:r>
      <w:r w:rsidR="00055D85">
        <w:t xml:space="preserve">outcomes: this is termed </w:t>
      </w:r>
      <w:r w:rsidR="007D7CDC">
        <w:t>a ‘meta</w:t>
      </w:r>
      <w:r w:rsidR="007155E0">
        <w:t>-</w:t>
      </w:r>
      <w:proofErr w:type="gramStart"/>
      <w:r w:rsidR="007155E0">
        <w:t>a</w:t>
      </w:r>
      <w:r w:rsidR="007D7CDC">
        <w:t>nalysis’</w:t>
      </w:r>
      <w:proofErr w:type="gramEnd"/>
      <w:r w:rsidR="007D7CDC">
        <w:t xml:space="preserve"> of </w:t>
      </w:r>
      <w:r w:rsidR="00F07A41">
        <w:t>published</w:t>
      </w:r>
      <w:r w:rsidR="007D7CDC">
        <w:t xml:space="preserve"> findings</w:t>
      </w:r>
      <w:r w:rsidR="00F07A41">
        <w:t xml:space="preserve">. </w:t>
      </w:r>
      <w:r w:rsidR="007D7CDC">
        <w:t xml:space="preserve"> </w:t>
      </w:r>
      <w:r w:rsidR="009141A7">
        <w:t>Such a</w:t>
      </w:r>
      <w:r w:rsidR="007155E0">
        <w:t xml:space="preserve">n analysis </w:t>
      </w:r>
      <w:r w:rsidR="00707AC8">
        <w:t xml:space="preserve">on schooled collaborations </w:t>
      </w:r>
      <w:r w:rsidR="007155E0">
        <w:t>h</w:t>
      </w:r>
      <w:r w:rsidR="009141A7">
        <w:t xml:space="preserve">as been conducted by </w:t>
      </w:r>
      <w:proofErr w:type="spellStart"/>
      <w:r w:rsidR="009141A7">
        <w:t>Tennebaum</w:t>
      </w:r>
      <w:proofErr w:type="spellEnd"/>
      <w:r w:rsidR="009141A7">
        <w:t xml:space="preserve">, </w:t>
      </w:r>
      <w:proofErr w:type="spellStart"/>
      <w:r w:rsidR="009141A7">
        <w:t>Winstone</w:t>
      </w:r>
      <w:proofErr w:type="spellEnd"/>
      <w:r w:rsidR="009141A7">
        <w:t xml:space="preserve">, et al (2020). They summarise </w:t>
      </w:r>
      <w:r w:rsidR="001536B8">
        <w:t>results f</w:t>
      </w:r>
      <w:r w:rsidR="00707AC8">
        <w:t xml:space="preserve">rom research </w:t>
      </w:r>
      <w:r w:rsidR="007155E0">
        <w:t xml:space="preserve">in </w:t>
      </w:r>
      <w:r w:rsidR="00707AC8">
        <w:t xml:space="preserve">a range of </w:t>
      </w:r>
      <w:r w:rsidR="007155E0">
        <w:t xml:space="preserve">educational contexts </w:t>
      </w:r>
      <w:r w:rsidR="00707AC8">
        <w:t xml:space="preserve">covering </w:t>
      </w:r>
      <w:r w:rsidR="009141A7">
        <w:t>childhood and adolescence. T</w:t>
      </w:r>
      <w:r w:rsidR="009141A7" w:rsidRPr="00512A8A">
        <w:t xml:space="preserve">he </w:t>
      </w:r>
      <w:r w:rsidR="009141A7" w:rsidRPr="00EB0372">
        <w:t>direction</w:t>
      </w:r>
      <w:r w:rsidR="009141A7" w:rsidRPr="00512A8A">
        <w:t xml:space="preserve"> of research findings was strongly towards </w:t>
      </w:r>
      <w:r w:rsidR="002001A1">
        <w:t xml:space="preserve">individual </w:t>
      </w:r>
      <w:r w:rsidR="009141A7" w:rsidRPr="00512A8A">
        <w:t xml:space="preserve">students experiencing </w:t>
      </w:r>
      <w:r w:rsidR="00707AC8">
        <w:t xml:space="preserve">more </w:t>
      </w:r>
      <w:r w:rsidR="009141A7" w:rsidRPr="00512A8A">
        <w:t>positive learning outcomes</w:t>
      </w:r>
      <w:r w:rsidR="001536B8">
        <w:t xml:space="preserve"> from </w:t>
      </w:r>
      <w:r w:rsidR="00A91B2E">
        <w:t>task</w:t>
      </w:r>
      <w:r w:rsidR="00C33E7C">
        <w:t>s</w:t>
      </w:r>
      <w:r w:rsidR="00A91B2E">
        <w:t xml:space="preserve"> set </w:t>
      </w:r>
      <w:r w:rsidR="00C33E7C">
        <w:t>for</w:t>
      </w:r>
      <w:r w:rsidR="00A91B2E">
        <w:t xml:space="preserve"> schooled collaborations</w:t>
      </w:r>
      <w:r w:rsidR="00493FD4">
        <w:t xml:space="preserve"> than for the same material studied solo</w:t>
      </w:r>
      <w:r w:rsidR="009141A7" w:rsidRPr="00512A8A">
        <w:t xml:space="preserve">. This </w:t>
      </w:r>
      <w:r w:rsidR="009141A7">
        <w:t xml:space="preserve">conclusion </w:t>
      </w:r>
      <w:r w:rsidR="00633AAB">
        <w:t>generalised</w:t>
      </w:r>
      <w:r w:rsidR="009141A7" w:rsidRPr="00512A8A">
        <w:t xml:space="preserve"> across different gender and age groups and </w:t>
      </w:r>
      <w:r w:rsidR="009141A7">
        <w:t>to a wide variety of study</w:t>
      </w:r>
      <w:r w:rsidR="009141A7" w:rsidRPr="00512A8A">
        <w:t xml:space="preserve"> task</w:t>
      </w:r>
      <w:r w:rsidR="009141A7">
        <w:t>s</w:t>
      </w:r>
      <w:r w:rsidR="009141A7" w:rsidRPr="00512A8A">
        <w:t xml:space="preserve"> set</w:t>
      </w:r>
      <w:r w:rsidR="009141A7">
        <w:t>.</w:t>
      </w:r>
      <w:r w:rsidR="00F07A41">
        <w:t xml:space="preserve"> A similar conclusion was reached by Lou, </w:t>
      </w:r>
      <w:proofErr w:type="spellStart"/>
      <w:r w:rsidR="00F07A41">
        <w:t>Abrami</w:t>
      </w:r>
      <w:proofErr w:type="spellEnd"/>
      <w:r w:rsidR="00F07A41">
        <w:t xml:space="preserve"> and </w:t>
      </w:r>
      <w:proofErr w:type="spellStart"/>
      <w:r w:rsidR="00F07A41">
        <w:t>d’Apollonia</w:t>
      </w:r>
      <w:proofErr w:type="spellEnd"/>
      <w:r w:rsidR="00F07A41">
        <w:t xml:space="preserve"> (2001) f</w:t>
      </w:r>
      <w:r w:rsidR="004A27FE">
        <w:t xml:space="preserve">rom </w:t>
      </w:r>
      <w:r w:rsidR="00633AAB">
        <w:t xml:space="preserve">a </w:t>
      </w:r>
      <w:r w:rsidR="004A27FE">
        <w:t xml:space="preserve">meta-analysis </w:t>
      </w:r>
      <w:r w:rsidR="00997429">
        <w:t xml:space="preserve">of </w:t>
      </w:r>
      <w:r w:rsidR="00CF29B0">
        <w:t xml:space="preserve">research on </w:t>
      </w:r>
      <w:r w:rsidR="00707AC8">
        <w:t>s</w:t>
      </w:r>
      <w:r w:rsidR="001536B8">
        <w:t xml:space="preserve">mall groups </w:t>
      </w:r>
      <w:r w:rsidR="00F07A41">
        <w:t xml:space="preserve">collaborating around or </w:t>
      </w:r>
      <w:r w:rsidR="001536B8">
        <w:t>through</w:t>
      </w:r>
      <w:r w:rsidR="00F07A41">
        <w:t xml:space="preserve"> computer technology. </w:t>
      </w:r>
    </w:p>
    <w:p w14:paraId="498E4EBF" w14:textId="37BB32B5" w:rsidR="009033D5" w:rsidRDefault="009033D5" w:rsidP="00F4663F">
      <w:r>
        <w:t xml:space="preserve">For many practitioners </w:t>
      </w:r>
      <w:r w:rsidR="00BE521D">
        <w:t xml:space="preserve">concerned </w:t>
      </w:r>
      <w:r w:rsidR="00C33E7C">
        <w:t>to implement</w:t>
      </w:r>
      <w:r>
        <w:t xml:space="preserve"> collaborative learning episodes, t</w:t>
      </w:r>
      <w:r w:rsidR="00861053">
        <w:t xml:space="preserve">hese </w:t>
      </w:r>
      <w:r w:rsidR="00C33E7C">
        <w:t>summaries of</w:t>
      </w:r>
      <w:r w:rsidR="00861053">
        <w:t xml:space="preserve"> research findings</w:t>
      </w:r>
      <w:r w:rsidR="00FD149F">
        <w:t xml:space="preserve"> </w:t>
      </w:r>
      <w:r w:rsidR="00C316BF">
        <w:t xml:space="preserve">may </w:t>
      </w:r>
      <w:r w:rsidR="00FD149F">
        <w:t>offer</w:t>
      </w:r>
      <w:r>
        <w:t xml:space="preserve"> enough encouragement</w:t>
      </w:r>
      <w:r w:rsidR="00A91B2E">
        <w:t xml:space="preserve"> to trust the method</w:t>
      </w:r>
      <w:r w:rsidR="0057284F">
        <w:t xml:space="preserve">. </w:t>
      </w:r>
      <w:r w:rsidR="00C316BF">
        <w:t xml:space="preserve">However, the positive findings from meta-analyses are necessarily </w:t>
      </w:r>
      <w:r w:rsidR="00BE521D">
        <w:t>an incomplete story</w:t>
      </w:r>
      <w:r w:rsidR="00C316BF">
        <w:t xml:space="preserve">. </w:t>
      </w:r>
      <w:r w:rsidR="00BE521D">
        <w:t xml:space="preserve">For example, they </w:t>
      </w:r>
      <w:r w:rsidR="00C316BF">
        <w:t xml:space="preserve">can encourage over-confidence in collaborative learning because they will exclude studies rejected for publication (or not submitted) because </w:t>
      </w:r>
      <w:r w:rsidR="00C33E7C">
        <w:t>the</w:t>
      </w:r>
      <w:r w:rsidR="00A91B2E">
        <w:t xml:space="preserve"> research</w:t>
      </w:r>
      <w:r w:rsidR="00C316BF">
        <w:t xml:space="preserve"> failed to find a learning effect.</w:t>
      </w:r>
      <w:r w:rsidR="00C406F9">
        <w:t xml:space="preserve"> </w:t>
      </w:r>
      <w:r w:rsidR="008D2606">
        <w:t>Although</w:t>
      </w:r>
      <w:r w:rsidR="00C406F9">
        <w:t xml:space="preserve"> a number of studies have</w:t>
      </w:r>
      <w:r w:rsidR="00A91B2E">
        <w:t xml:space="preserve"> reached publication</w:t>
      </w:r>
      <w:r w:rsidR="00C406F9">
        <w:t xml:space="preserve"> that do illustrate a failing to find an advantage for collaboration episodes (Baron, 2003). </w:t>
      </w:r>
      <w:r w:rsidR="00C316BF">
        <w:t xml:space="preserve"> </w:t>
      </w:r>
      <w:r w:rsidR="003E30A0">
        <w:t xml:space="preserve">Positive outcomes are not inevitable. </w:t>
      </w:r>
      <w:r w:rsidR="00C316BF">
        <w:t xml:space="preserve">On the other hand, </w:t>
      </w:r>
      <w:r w:rsidR="00C316BF" w:rsidRPr="00BE521D">
        <w:rPr>
          <w:i/>
          <w:iCs/>
        </w:rPr>
        <w:t>under</w:t>
      </w:r>
      <w:r w:rsidR="00C316BF">
        <w:t>-confidence</w:t>
      </w:r>
      <w:r w:rsidR="00BA5289">
        <w:t xml:space="preserve"> in collaborative learning </w:t>
      </w:r>
      <w:r w:rsidR="00BE521D">
        <w:t xml:space="preserve">can </w:t>
      </w:r>
      <w:r w:rsidR="00BA5289">
        <w:t xml:space="preserve">arise from failing to give weight to studies that only find a detectable impact on learning some time </w:t>
      </w:r>
      <w:r w:rsidR="00BA5289" w:rsidRPr="00BE521D">
        <w:rPr>
          <w:i/>
          <w:iCs/>
        </w:rPr>
        <w:t>later</w:t>
      </w:r>
      <w:r w:rsidR="00BA5289">
        <w:t xml:space="preserve"> – a kind </w:t>
      </w:r>
      <w:r w:rsidR="00BE521D">
        <w:t>of incubation</w:t>
      </w:r>
      <w:r w:rsidR="00BA5289">
        <w:t xml:space="preserve"> effect of collaborating (Howe, McWilliam and Cross, 2005)</w:t>
      </w:r>
      <w:r w:rsidR="00C406F9">
        <w:t xml:space="preserve">. </w:t>
      </w:r>
      <w:r w:rsidR="00B437F4">
        <w:t xml:space="preserve">All of which leads some commentators to conclude that the questions for research cannot be about </w:t>
      </w:r>
      <w:r w:rsidR="00B437F4" w:rsidRPr="00512A8A">
        <w:rPr>
          <w:i/>
          <w:iCs/>
        </w:rPr>
        <w:t>whether</w:t>
      </w:r>
      <w:r w:rsidR="00B437F4" w:rsidRPr="00512A8A">
        <w:t xml:space="preserve"> </w:t>
      </w:r>
      <w:r w:rsidR="00B437F4">
        <w:t xml:space="preserve">a schooled </w:t>
      </w:r>
      <w:r w:rsidR="00B437F4" w:rsidRPr="00512A8A">
        <w:t xml:space="preserve">collaboration better supports learning but </w:t>
      </w:r>
      <w:r w:rsidR="00B437F4" w:rsidRPr="00512A8A">
        <w:rPr>
          <w:i/>
          <w:iCs/>
        </w:rPr>
        <w:t>when and how</w:t>
      </w:r>
      <w:r w:rsidR="00B437F4" w:rsidRPr="00512A8A">
        <w:t xml:space="preserve"> it does (</w:t>
      </w:r>
      <w:r w:rsidR="00B437F4">
        <w:t xml:space="preserve">Kirschner, Pass &amp; Kirschner, 2009; </w:t>
      </w:r>
      <w:proofErr w:type="spellStart"/>
      <w:r w:rsidR="00B437F4" w:rsidRPr="00512A8A">
        <w:t>Nokes-Malach</w:t>
      </w:r>
      <w:proofErr w:type="spellEnd"/>
      <w:r w:rsidR="00B437F4" w:rsidRPr="00512A8A">
        <w:t xml:space="preserve">, Richey, and </w:t>
      </w:r>
      <w:proofErr w:type="spellStart"/>
      <w:r w:rsidR="00B437F4" w:rsidRPr="00512A8A">
        <w:t>Gadgil</w:t>
      </w:r>
      <w:proofErr w:type="spellEnd"/>
      <w:r w:rsidR="00B437F4" w:rsidRPr="00512A8A">
        <w:t>, 2015).</w:t>
      </w:r>
    </w:p>
    <w:p w14:paraId="1C010A6A" w14:textId="2C209B7B" w:rsidR="00D50784" w:rsidRDefault="00BE521D">
      <w:r>
        <w:t>At this point, the concerned practitione</w:t>
      </w:r>
      <w:r w:rsidR="00A8278E">
        <w:t xml:space="preserve">r might be inclined to stop </w:t>
      </w:r>
      <w:r>
        <w:t xml:space="preserve">reading. </w:t>
      </w:r>
      <w:r w:rsidR="005418AB">
        <w:t>After all,</w:t>
      </w:r>
      <w:r w:rsidR="008D2606">
        <w:t xml:space="preserve"> it seems that</w:t>
      </w:r>
      <w:r w:rsidR="005418AB">
        <w:t xml:space="preserve"> </w:t>
      </w:r>
      <w:r w:rsidR="00A91B2E">
        <w:t xml:space="preserve">individual </w:t>
      </w:r>
      <w:r w:rsidR="001A1182">
        <w:t xml:space="preserve">outcome </w:t>
      </w:r>
      <w:r w:rsidR="00A91B2E">
        <w:t xml:space="preserve">studies </w:t>
      </w:r>
      <w:r w:rsidR="001A1182">
        <w:t>cannot be</w:t>
      </w:r>
      <w:r w:rsidR="00A91B2E">
        <w:t xml:space="preserve"> definitive</w:t>
      </w:r>
      <w:r w:rsidR="002001A1">
        <w:t>, while</w:t>
      </w:r>
      <w:r w:rsidR="00A91B2E">
        <w:t xml:space="preserve"> </w:t>
      </w:r>
      <w:r w:rsidR="005418AB" w:rsidRPr="001A1182">
        <w:rPr>
          <w:i/>
          <w:iCs/>
        </w:rPr>
        <w:t>s</w:t>
      </w:r>
      <w:r w:rsidRPr="001A1182">
        <w:rPr>
          <w:i/>
          <w:iCs/>
        </w:rPr>
        <w:t>ummaries</w:t>
      </w:r>
      <w:r>
        <w:t xml:space="preserve"> of </w:t>
      </w:r>
      <w:r w:rsidR="00162635">
        <w:t xml:space="preserve">efficacy research are </w:t>
      </w:r>
      <w:r w:rsidR="00372A59">
        <w:t>hedged about with</w:t>
      </w:r>
      <w:r w:rsidR="00162635">
        <w:t xml:space="preserve"> health warnings</w:t>
      </w:r>
      <w:r w:rsidR="00A8278E">
        <w:t xml:space="preserve"> </w:t>
      </w:r>
      <w:r w:rsidR="00C33E7C">
        <w:t xml:space="preserve">on </w:t>
      </w:r>
      <w:r w:rsidR="00A8278E">
        <w:t>how they should be interpreted</w:t>
      </w:r>
      <w:r w:rsidR="00162635">
        <w:t xml:space="preserve">. Moreover, </w:t>
      </w:r>
      <w:r w:rsidR="00A8278E">
        <w:t xml:space="preserve">it can always be asked what it is that </w:t>
      </w:r>
      <w:r w:rsidR="001A1182">
        <w:t xml:space="preserve">research shows </w:t>
      </w:r>
      <w:r w:rsidR="00A8278E">
        <w:t xml:space="preserve">a collaborative learning </w:t>
      </w:r>
      <w:r w:rsidR="00A8278E">
        <w:lastRenderedPageBreak/>
        <w:t>episode to be better than. The t</w:t>
      </w:r>
      <w:r w:rsidR="00162635">
        <w:t xml:space="preserve">ypical research design </w:t>
      </w:r>
      <w:r w:rsidR="004E5ACC">
        <w:t>will</w:t>
      </w:r>
      <w:r w:rsidR="00A8278E">
        <w:t xml:space="preserve"> </w:t>
      </w:r>
      <w:r w:rsidR="00162635">
        <w:t xml:space="preserve">compare learning in a collaboration with some control (non-collaborating) alternative. </w:t>
      </w:r>
      <w:r w:rsidR="004E5ACC">
        <w:t>For this, t</w:t>
      </w:r>
      <w:r w:rsidR="005418AB">
        <w:t>he</w:t>
      </w:r>
      <w:r w:rsidR="00A8278E">
        <w:t xml:space="preserve"> ‘business as usual’ </w:t>
      </w:r>
      <w:r w:rsidR="005418AB">
        <w:t xml:space="preserve">chosen by researchers </w:t>
      </w:r>
      <w:r w:rsidR="00A8278E">
        <w:t>is often a text-based</w:t>
      </w:r>
      <w:r w:rsidR="005418AB">
        <w:t>,</w:t>
      </w:r>
      <w:r w:rsidR="00A8278E">
        <w:t xml:space="preserve"> </w:t>
      </w:r>
      <w:r w:rsidR="005418AB">
        <w:t>solo study episode</w:t>
      </w:r>
      <w:r w:rsidR="006A40C4">
        <w:t xml:space="preserve"> (cf. Case </w:t>
      </w:r>
      <w:r w:rsidR="006A40C4">
        <w:rPr>
          <w:lang w:val="en-US"/>
        </w:rPr>
        <w:t>‘A’ above)</w:t>
      </w:r>
      <w:r w:rsidR="005418AB">
        <w:t xml:space="preserve">. Yet, in </w:t>
      </w:r>
      <w:r w:rsidR="004E5ACC">
        <w:t xml:space="preserve">typical situations of </w:t>
      </w:r>
      <w:r w:rsidR="00D50784">
        <w:t>teaching</w:t>
      </w:r>
      <w:r w:rsidR="005418AB">
        <w:t>, the choices may be much broader and their fit to individual students</w:t>
      </w:r>
      <w:r w:rsidR="003E30A0">
        <w:t>, individual classrooms and available resources</w:t>
      </w:r>
      <w:r w:rsidR="005418AB">
        <w:t xml:space="preserve"> may </w:t>
      </w:r>
      <w:r w:rsidR="002001A1">
        <w:t>allow wise matching of learner to method</w:t>
      </w:r>
      <w:r w:rsidR="005418AB">
        <w:t xml:space="preserve">. </w:t>
      </w:r>
    </w:p>
    <w:p w14:paraId="75CEB001" w14:textId="083BF30A" w:rsidR="00910E98" w:rsidRDefault="00325A57">
      <w:r>
        <w:t xml:space="preserve">In sum, research on collaborative learning </w:t>
      </w:r>
      <w:r w:rsidR="00A91B2E">
        <w:t xml:space="preserve">does </w:t>
      </w:r>
      <w:r>
        <w:t xml:space="preserve">broadly encourage its implementation but it cannot </w:t>
      </w:r>
      <w:r w:rsidR="00C33E7C">
        <w:t xml:space="preserve">be authoritative </w:t>
      </w:r>
      <w:r w:rsidR="00302D5B">
        <w:t>for addressing</w:t>
      </w:r>
      <w:r>
        <w:t xml:space="preserve"> </w:t>
      </w:r>
      <w:r w:rsidR="00A91B2E">
        <w:t xml:space="preserve">simple </w:t>
      </w:r>
      <w:r>
        <w:t>does-it-work</w:t>
      </w:r>
      <w:r w:rsidR="00CD3AD6">
        <w:t xml:space="preserve"> or </w:t>
      </w:r>
      <w:r>
        <w:t xml:space="preserve">doesn’t-it work questions. </w:t>
      </w:r>
      <w:r w:rsidR="00CD3AD6">
        <w:t>More confident guidance for the practice of implementing collaborations must come from a closer understanding of the processes involved in thinking together.  So, i</w:t>
      </w:r>
      <w:r w:rsidR="00C33E7C">
        <w:t xml:space="preserve">t is still worth </w:t>
      </w:r>
      <w:r>
        <w:t xml:space="preserve">reading on. </w:t>
      </w:r>
      <w:r w:rsidR="00302D5B">
        <w:t>Because r</w:t>
      </w:r>
      <w:r>
        <w:t xml:space="preserve">esearch can inform decision making when it reveals more about </w:t>
      </w:r>
      <w:r w:rsidR="00CD3AD6">
        <w:t>that</w:t>
      </w:r>
      <w:r>
        <w:t xml:space="preserve"> </w:t>
      </w:r>
      <w:r w:rsidRPr="004F4EF6">
        <w:rPr>
          <w:i/>
          <w:iCs/>
        </w:rPr>
        <w:t>process</w:t>
      </w:r>
      <w:r>
        <w:t xml:space="preserve"> of collaborating</w:t>
      </w:r>
      <w:r w:rsidR="00C33E7C">
        <w:t xml:space="preserve"> when </w:t>
      </w:r>
      <w:r w:rsidR="00CD3AD6">
        <w:t>the nature of collaborative talk is scrutinised</w:t>
      </w:r>
      <w:r>
        <w:t xml:space="preserve"> (Section 3.2). Research can also </w:t>
      </w:r>
      <w:r w:rsidR="00D50784">
        <w:t>advise</w:t>
      </w:r>
      <w:r>
        <w:t xml:space="preserve"> on how attending to design </w:t>
      </w:r>
      <w:r w:rsidR="00C33E7C">
        <w:t>options for convening</w:t>
      </w:r>
      <w:r>
        <w:t xml:space="preserve"> a collaboration can optimise </w:t>
      </w:r>
      <w:r w:rsidR="00302D5B">
        <w:t>the</w:t>
      </w:r>
      <w:r w:rsidR="00CD3AD6">
        <w:t xml:space="preserve"> subsequent</w:t>
      </w:r>
      <w:r>
        <w:t xml:space="preserve"> </w:t>
      </w:r>
      <w:r w:rsidR="00C33E7C">
        <w:t xml:space="preserve">flow of that </w:t>
      </w:r>
      <w:r>
        <w:t xml:space="preserve">interaction (Section 4). Finally, useful insights that inform practice can be found by digging deeper into the nature of the mental processes that characterise </w:t>
      </w:r>
      <w:r w:rsidR="002001A1">
        <w:t>thinking together</w:t>
      </w:r>
      <w:r>
        <w:t xml:space="preserve"> (Section 5).</w:t>
      </w:r>
      <w:r w:rsidR="00302D5B">
        <w:t xml:space="preserve"> </w:t>
      </w:r>
      <w:r w:rsidR="00AE12E3">
        <w:t xml:space="preserve">All of this can be set against our judgement as to whether humans actually have a disposition to collaborate (Section 6). </w:t>
      </w:r>
      <w:r w:rsidR="00302D5B">
        <w:t xml:space="preserve">In the end, practical </w:t>
      </w:r>
      <w:r w:rsidR="00CD3AD6">
        <w:t xml:space="preserve">guidance will most often be built upon </w:t>
      </w:r>
      <w:r w:rsidR="00302D5B">
        <w:t xml:space="preserve">a personal integration of these research leads. </w:t>
      </w:r>
    </w:p>
    <w:p w14:paraId="1ABABA03" w14:textId="77777777" w:rsidR="00325A57" w:rsidRDefault="00325A57"/>
    <w:p w14:paraId="497DADBB" w14:textId="4F750118" w:rsidR="00910E98" w:rsidRPr="006613EF" w:rsidRDefault="00910E98">
      <w:pPr>
        <w:rPr>
          <w:b/>
          <w:bCs/>
        </w:rPr>
      </w:pPr>
      <w:r w:rsidRPr="006613EF">
        <w:rPr>
          <w:b/>
          <w:bCs/>
        </w:rPr>
        <w:t xml:space="preserve">3.2 </w:t>
      </w:r>
      <w:r w:rsidR="006613EF" w:rsidRPr="006613EF">
        <w:rPr>
          <w:b/>
          <w:bCs/>
        </w:rPr>
        <w:t>Styles of collaborating</w:t>
      </w:r>
      <w:r w:rsidR="009A1810">
        <w:rPr>
          <w:b/>
          <w:bCs/>
        </w:rPr>
        <w:t xml:space="preserve"> that can influence outcomes</w:t>
      </w:r>
    </w:p>
    <w:p w14:paraId="70CFFAFC" w14:textId="579923C7" w:rsidR="00C25F1E" w:rsidRDefault="00DB32DE">
      <w:r>
        <w:t>How people interact during collaborations has been widely studie</w:t>
      </w:r>
      <w:r w:rsidR="003B7F5F">
        <w:t>d</w:t>
      </w:r>
      <w:r w:rsidR="00C07B71">
        <w:t>.</w:t>
      </w:r>
      <w:r w:rsidR="006A6D1A">
        <w:t xml:space="preserve"> </w:t>
      </w:r>
      <w:r w:rsidR="006E17BA">
        <w:t>This is unsurprising</w:t>
      </w:r>
      <w:r w:rsidR="004439F8">
        <w:t>, b</w:t>
      </w:r>
      <w:r w:rsidR="003B7F5F">
        <w:t>ecause thinking together is a strategy for decision making</w:t>
      </w:r>
      <w:r w:rsidR="006A6D1A">
        <w:t xml:space="preserve"> </w:t>
      </w:r>
      <w:r w:rsidR="003B7F5F">
        <w:t xml:space="preserve">and problem solving </w:t>
      </w:r>
      <w:r w:rsidR="00A627A8">
        <w:t>in</w:t>
      </w:r>
      <w:r w:rsidR="00C80D01">
        <w:t xml:space="preserve"> </w:t>
      </w:r>
      <w:r>
        <w:t xml:space="preserve">all sorts </w:t>
      </w:r>
      <w:r w:rsidR="00C80D01">
        <w:t xml:space="preserve">of human predicaments. </w:t>
      </w:r>
      <w:r w:rsidR="00A627A8">
        <w:t xml:space="preserve">The remainder of this chapter </w:t>
      </w:r>
      <w:r w:rsidR="00C07B71">
        <w:t xml:space="preserve">identifies a number of themes that </w:t>
      </w:r>
      <w:r w:rsidR="004439F8">
        <w:t>have recurred within research a</w:t>
      </w:r>
      <w:r w:rsidR="00B10A7D">
        <w:t xml:space="preserve">imed </w:t>
      </w:r>
      <w:r w:rsidR="004439F8">
        <w:t>at</w:t>
      </w:r>
      <w:r w:rsidR="00B10A7D">
        <w:t xml:space="preserve"> understanding </w:t>
      </w:r>
      <w:r w:rsidR="004439F8">
        <w:t>or</w:t>
      </w:r>
      <w:r w:rsidR="00B10A7D">
        <w:t xml:space="preserve"> designing </w:t>
      </w:r>
      <w:r w:rsidR="003B7F5F">
        <w:t>schooled collaborations</w:t>
      </w:r>
      <w:r w:rsidR="00975E07">
        <w:t xml:space="preserve">. </w:t>
      </w:r>
      <w:r w:rsidR="00C25F1E">
        <w:t xml:space="preserve">In the present section, we </w:t>
      </w:r>
      <w:r w:rsidR="004439F8">
        <w:t xml:space="preserve">review </w:t>
      </w:r>
      <w:r w:rsidR="007D08F0">
        <w:t>those</w:t>
      </w:r>
      <w:r w:rsidR="004439F8">
        <w:t xml:space="preserve"> </w:t>
      </w:r>
      <w:r w:rsidR="007D08F0">
        <w:t>features</w:t>
      </w:r>
      <w:r w:rsidR="004439F8">
        <w:t xml:space="preserve"> of collaborative </w:t>
      </w:r>
      <w:r w:rsidR="002D3470">
        <w:t>talk</w:t>
      </w:r>
      <w:r w:rsidR="004439F8">
        <w:t xml:space="preserve"> that are thought most relevant </w:t>
      </w:r>
      <w:r w:rsidR="002D3470">
        <w:t>for stimulating</w:t>
      </w:r>
      <w:r w:rsidR="004439F8">
        <w:t xml:space="preserve"> effective </w:t>
      </w:r>
      <w:r w:rsidR="000E763C">
        <w:t>learning</w:t>
      </w:r>
      <w:r w:rsidR="00C25F1E">
        <w:t xml:space="preserve">. </w:t>
      </w:r>
    </w:p>
    <w:p w14:paraId="2690F290" w14:textId="1F4465AD" w:rsidR="006C0784" w:rsidRDefault="009D003F">
      <w:r>
        <w:t>The first</w:t>
      </w:r>
      <w:r w:rsidR="00FD63FC">
        <w:t xml:space="preserve"> </w:t>
      </w:r>
      <w:r w:rsidR="00732791">
        <w:t xml:space="preserve">and simplest requirement of </w:t>
      </w:r>
      <w:r w:rsidR="002D3470">
        <w:t xml:space="preserve">collaborative </w:t>
      </w:r>
      <w:r w:rsidR="00FD63FC">
        <w:t>effort</w:t>
      </w:r>
      <w:r w:rsidR="006E17BA">
        <w:t xml:space="preserve"> </w:t>
      </w:r>
      <w:r w:rsidR="00732791">
        <w:t xml:space="preserve">must be </w:t>
      </w:r>
      <w:r w:rsidR="006E17BA">
        <w:t>the</w:t>
      </w:r>
      <w:r w:rsidR="00BE3E89">
        <w:t xml:space="preserve"> will</w:t>
      </w:r>
      <w:r w:rsidR="006E17BA">
        <w:t xml:space="preserve"> of participants to pool </w:t>
      </w:r>
      <w:r w:rsidR="00740E09">
        <w:t xml:space="preserve">disparate </w:t>
      </w:r>
      <w:r w:rsidR="00995742">
        <w:t>knowledge</w:t>
      </w:r>
      <w:r w:rsidR="007C05A9">
        <w:t xml:space="preserve">: that is, </w:t>
      </w:r>
      <w:r w:rsidR="00995742">
        <w:t>individual</w:t>
      </w:r>
      <w:r w:rsidR="00740E09">
        <w:t>s</w:t>
      </w:r>
      <w:r w:rsidR="007C05A9">
        <w:t xml:space="preserve"> </w:t>
      </w:r>
      <w:r w:rsidR="00732791">
        <w:t>venturing m</w:t>
      </w:r>
      <w:r w:rsidR="007C05A9">
        <w:t xml:space="preserve">aterial that </w:t>
      </w:r>
      <w:r w:rsidR="00732791">
        <w:t xml:space="preserve">they believe is important </w:t>
      </w:r>
      <w:r w:rsidR="002D3470">
        <w:t xml:space="preserve">to </w:t>
      </w:r>
      <w:r w:rsidR="00732791">
        <w:t>have in place as shared</w:t>
      </w:r>
      <w:r w:rsidR="00234920">
        <w:t xml:space="preserve">. </w:t>
      </w:r>
      <w:r w:rsidR="00CC02F7">
        <w:t xml:space="preserve">Baron (2003) reports that </w:t>
      </w:r>
      <w:r w:rsidR="002D3470">
        <w:t xml:space="preserve">the </w:t>
      </w:r>
      <w:r w:rsidR="00FD63FC">
        <w:t xml:space="preserve">more successful </w:t>
      </w:r>
      <w:r w:rsidR="00CC02F7">
        <w:t>groups</w:t>
      </w:r>
      <w:r w:rsidR="006E17BA">
        <w:t xml:space="preserve"> </w:t>
      </w:r>
      <w:r w:rsidR="00FD63FC">
        <w:t xml:space="preserve">were those </w:t>
      </w:r>
      <w:r w:rsidR="00732791">
        <w:t xml:space="preserve">that were </w:t>
      </w:r>
      <w:r w:rsidR="00CC02F7">
        <w:t xml:space="preserve">open to the contributions of all </w:t>
      </w:r>
      <w:r>
        <w:t xml:space="preserve">their </w:t>
      </w:r>
      <w:r w:rsidR="00CC02F7">
        <w:t xml:space="preserve">members. </w:t>
      </w:r>
      <w:r w:rsidR="00D51FA5">
        <w:t xml:space="preserve">However, </w:t>
      </w:r>
      <w:r w:rsidR="00BE3E89">
        <w:t xml:space="preserve">once a willingness to take part is established, </w:t>
      </w:r>
      <w:r w:rsidR="00972405">
        <w:t xml:space="preserve">the </w:t>
      </w:r>
      <w:r w:rsidR="008D2975">
        <w:t>contributions</w:t>
      </w:r>
      <w:r w:rsidR="00972405">
        <w:t xml:space="preserve"> of collaborators</w:t>
      </w:r>
      <w:r w:rsidR="008D2975">
        <w:t xml:space="preserve"> </w:t>
      </w:r>
      <w:r w:rsidR="00BE3E89">
        <w:t xml:space="preserve">must </w:t>
      </w:r>
      <w:r w:rsidR="008D2975">
        <w:t xml:space="preserve">go beyond knowledge pooling and </w:t>
      </w:r>
      <w:r w:rsidR="002D3470">
        <w:t xml:space="preserve">must </w:t>
      </w:r>
      <w:r w:rsidR="00B5077B">
        <w:t xml:space="preserve">aspire to the character </w:t>
      </w:r>
      <w:r w:rsidR="008D2975">
        <w:t>of</w:t>
      </w:r>
      <w:r w:rsidR="00172C41">
        <w:t xml:space="preserve"> something closer to the</w:t>
      </w:r>
      <w:r w:rsidR="008D2975">
        <w:t xml:space="preserve"> term ‘debate’. There are four themes that are widely encountered in research on </w:t>
      </w:r>
      <w:r w:rsidR="00972405">
        <w:t xml:space="preserve">effective </w:t>
      </w:r>
      <w:r w:rsidR="008D2975">
        <w:t>collaborati</w:t>
      </w:r>
      <w:r w:rsidR="00972405">
        <w:t>ng</w:t>
      </w:r>
      <w:r w:rsidR="008D2975">
        <w:t xml:space="preserve">; they will be considered here </w:t>
      </w:r>
      <w:r w:rsidR="00172C41">
        <w:t>under</w:t>
      </w:r>
      <w:r w:rsidR="008D2975">
        <w:t xml:space="preserve"> the following </w:t>
      </w:r>
      <w:r w:rsidR="00172C41">
        <w:t>headings</w:t>
      </w:r>
      <w:r w:rsidR="008D2975">
        <w:t>:</w:t>
      </w:r>
      <w:r w:rsidR="00BB23CC">
        <w:t xml:space="preserve"> reflection, resolving, conver</w:t>
      </w:r>
      <w:r w:rsidR="00972405">
        <w:t>g</w:t>
      </w:r>
      <w:r w:rsidR="00BB23CC">
        <w:t>ing</w:t>
      </w:r>
      <w:r w:rsidR="002D3470">
        <w:t>,</w:t>
      </w:r>
      <w:r w:rsidR="00BB23CC">
        <w:t xml:space="preserve"> and regulating.</w:t>
      </w:r>
    </w:p>
    <w:p w14:paraId="35BACBD3" w14:textId="6D02EA37" w:rsidR="00390C40" w:rsidRPr="00390C40" w:rsidRDefault="00390C40" w:rsidP="00EF64F5">
      <w:pPr>
        <w:autoSpaceDE w:val="0"/>
        <w:autoSpaceDN w:val="0"/>
        <w:adjustRightInd w:val="0"/>
        <w:spacing w:after="0" w:line="240" w:lineRule="auto"/>
        <w:rPr>
          <w:b/>
          <w:bCs/>
        </w:rPr>
      </w:pPr>
      <w:r w:rsidRPr="00390C40">
        <w:rPr>
          <w:b/>
          <w:bCs/>
        </w:rPr>
        <w:t>Reflection</w:t>
      </w:r>
    </w:p>
    <w:p w14:paraId="23E0376B" w14:textId="77777777" w:rsidR="00390C40" w:rsidRDefault="00390C40" w:rsidP="00EF64F5">
      <w:pPr>
        <w:autoSpaceDE w:val="0"/>
        <w:autoSpaceDN w:val="0"/>
        <w:adjustRightInd w:val="0"/>
        <w:spacing w:after="0" w:line="240" w:lineRule="auto"/>
      </w:pPr>
    </w:p>
    <w:p w14:paraId="6181E7F7" w14:textId="3BF9D096" w:rsidR="00EF64F5" w:rsidRPr="00EF64F5" w:rsidRDefault="003077F4" w:rsidP="00F434D1">
      <w:r>
        <w:t xml:space="preserve">When </w:t>
      </w:r>
      <w:r w:rsidR="00C46E74">
        <w:t>a</w:t>
      </w:r>
      <w:r w:rsidR="0039598F">
        <w:t xml:space="preserve"> group member </w:t>
      </w:r>
      <w:r>
        <w:t>contributes</w:t>
      </w:r>
      <w:r w:rsidR="00B17511">
        <w:t xml:space="preserve"> to discussion</w:t>
      </w:r>
      <w:r w:rsidR="00C46E74">
        <w:t xml:space="preserve">, </w:t>
      </w:r>
      <w:r w:rsidR="00AC2155">
        <w:t>they</w:t>
      </w:r>
      <w:r w:rsidR="00C12173" w:rsidRPr="00512A8A">
        <w:t xml:space="preserve"> </w:t>
      </w:r>
      <w:r>
        <w:t xml:space="preserve">will often </w:t>
      </w:r>
      <w:r w:rsidR="002D3470">
        <w:t xml:space="preserve">go on to </w:t>
      </w:r>
      <w:r w:rsidR="00E74054">
        <w:t xml:space="preserve">explain </w:t>
      </w:r>
      <w:r>
        <w:t xml:space="preserve">the significance of what they have said </w:t>
      </w:r>
      <w:r w:rsidR="00C12173" w:rsidRPr="00512A8A">
        <w:t xml:space="preserve">to partners. </w:t>
      </w:r>
      <w:r w:rsidR="00AC2155">
        <w:t>However</w:t>
      </w:r>
      <w:r w:rsidR="00C12173" w:rsidRPr="00512A8A">
        <w:t xml:space="preserve">, </w:t>
      </w:r>
      <w:r w:rsidR="00F62893">
        <w:t>while</w:t>
      </w:r>
      <w:r w:rsidR="00C12173" w:rsidRPr="00512A8A">
        <w:t xml:space="preserve"> </w:t>
      </w:r>
      <w:r w:rsidR="00B17511">
        <w:t xml:space="preserve">making </w:t>
      </w:r>
      <w:r w:rsidR="0039598F">
        <w:t xml:space="preserve">their </w:t>
      </w:r>
      <w:r w:rsidR="00B17511">
        <w:t>thinking explicit for others</w:t>
      </w:r>
      <w:r w:rsidR="0039598F">
        <w:t>,</w:t>
      </w:r>
      <w:r w:rsidR="00B17511">
        <w:t xml:space="preserve"> the</w:t>
      </w:r>
      <w:r w:rsidR="0039598F">
        <w:t xml:space="preserve"> owner of </w:t>
      </w:r>
      <w:r w:rsidR="00F62893">
        <w:t>that</w:t>
      </w:r>
      <w:r w:rsidR="0039598F">
        <w:t xml:space="preserve"> contribution w</w:t>
      </w:r>
      <w:r w:rsidR="00B17511">
        <w:t xml:space="preserve">ill also </w:t>
      </w:r>
      <w:r w:rsidR="00C12173" w:rsidRPr="00512A8A">
        <w:t>be making sense of it to themselves.</w:t>
      </w:r>
      <w:r w:rsidR="00462344">
        <w:t xml:space="preserve"> By</w:t>
      </w:r>
      <w:r w:rsidR="00C12173" w:rsidRPr="00512A8A">
        <w:t xml:space="preserve"> </w:t>
      </w:r>
      <w:r w:rsidR="007E3EC0">
        <w:t xml:space="preserve">publicly </w:t>
      </w:r>
      <w:r w:rsidR="00C12173" w:rsidRPr="00512A8A">
        <w:t xml:space="preserve">tabling </w:t>
      </w:r>
      <w:r w:rsidR="00E74054">
        <w:t>an idea</w:t>
      </w:r>
      <w:r w:rsidR="0039598F">
        <w:t>,</w:t>
      </w:r>
      <w:r w:rsidR="00C12173" w:rsidRPr="00512A8A">
        <w:t xml:space="preserve"> </w:t>
      </w:r>
      <w:r w:rsidR="00462344">
        <w:t xml:space="preserve">they will be indirectly </w:t>
      </w:r>
      <w:r w:rsidR="00C46E74">
        <w:t>articulating</w:t>
      </w:r>
      <w:r w:rsidR="00462344">
        <w:t xml:space="preserve"> </w:t>
      </w:r>
      <w:r w:rsidR="00C12173" w:rsidRPr="00512A8A">
        <w:t xml:space="preserve">why </w:t>
      </w:r>
      <w:r>
        <w:t>they hold that</w:t>
      </w:r>
      <w:r w:rsidR="00C12173" w:rsidRPr="00512A8A">
        <w:t xml:space="preserve"> knowledge or belief</w:t>
      </w:r>
      <w:r>
        <w:t>. T</w:t>
      </w:r>
      <w:r w:rsidR="00945E55">
        <w:t xml:space="preserve">he </w:t>
      </w:r>
      <w:r w:rsidR="002D3470">
        <w:t xml:space="preserve">contract of a </w:t>
      </w:r>
      <w:proofErr w:type="spellStart"/>
      <w:r w:rsidR="002D3470">
        <w:t>collaborration</w:t>
      </w:r>
      <w:proofErr w:type="spellEnd"/>
      <w:r>
        <w:t xml:space="preserve"> invite such</w:t>
      </w:r>
      <w:r w:rsidR="00462344">
        <w:t xml:space="preserve"> reflection</w:t>
      </w:r>
      <w:r>
        <w:t>s</w:t>
      </w:r>
      <w:r w:rsidR="00C12173" w:rsidRPr="00512A8A">
        <w:t xml:space="preserve">. </w:t>
      </w:r>
      <w:proofErr w:type="spellStart"/>
      <w:r w:rsidR="0093317B" w:rsidRPr="0093317B">
        <w:t>Gourgey</w:t>
      </w:r>
      <w:proofErr w:type="spellEnd"/>
      <w:r w:rsidR="0093317B" w:rsidRPr="0093317B">
        <w:t xml:space="preserve"> </w:t>
      </w:r>
      <w:r w:rsidR="0093317B">
        <w:t xml:space="preserve">(1998) gives numerous examples </w:t>
      </w:r>
      <w:r w:rsidR="00C46E74">
        <w:t>of</w:t>
      </w:r>
      <w:r w:rsidR="0093317B">
        <w:t xml:space="preserve"> what </w:t>
      </w:r>
      <w:r w:rsidR="00C46E74">
        <w:t>moment</w:t>
      </w:r>
      <w:r>
        <w:t>s</w:t>
      </w:r>
      <w:r w:rsidR="00C46E74">
        <w:t xml:space="preserve"> of reflection might cover</w:t>
      </w:r>
      <w:r w:rsidR="0093317B">
        <w:t xml:space="preserve">. </w:t>
      </w:r>
      <w:r w:rsidR="00945E55">
        <w:t>Taken together</w:t>
      </w:r>
      <w:r w:rsidR="00C12173" w:rsidRPr="00512A8A">
        <w:t xml:space="preserve">, </w:t>
      </w:r>
      <w:r w:rsidR="00945E55">
        <w:t xml:space="preserve">they illustrate how </w:t>
      </w:r>
      <w:r w:rsidR="00C12173" w:rsidRPr="00512A8A">
        <w:t>a collaboration create</w:t>
      </w:r>
      <w:r w:rsidR="00945E55">
        <w:t>s</w:t>
      </w:r>
      <w:r w:rsidR="00C12173" w:rsidRPr="00512A8A">
        <w:t xml:space="preserve"> pressure for what psychologists’ term </w:t>
      </w:r>
      <w:r w:rsidR="00D05AE9">
        <w:t>‘</w:t>
      </w:r>
      <w:r w:rsidR="00C12173" w:rsidRPr="00512A8A">
        <w:t>meta-cognition</w:t>
      </w:r>
      <w:r w:rsidR="00D05AE9">
        <w:t>’</w:t>
      </w:r>
      <w:r w:rsidR="00C12173" w:rsidRPr="00512A8A">
        <w:t xml:space="preserve">.  That is, </w:t>
      </w:r>
      <w:r w:rsidR="00462344">
        <w:t>thinking</w:t>
      </w:r>
      <w:r w:rsidR="00C12173" w:rsidRPr="00512A8A">
        <w:t xml:space="preserve"> about </w:t>
      </w:r>
      <w:r w:rsidR="00F153DD">
        <w:t>thinking itself</w:t>
      </w:r>
      <w:r w:rsidR="00AC2155">
        <w:t>. By en</w:t>
      </w:r>
      <w:r w:rsidR="0039598F">
        <w:t xml:space="preserve">forced </w:t>
      </w:r>
      <w:r w:rsidR="00417ACB">
        <w:t>clarification</w:t>
      </w:r>
      <w:r w:rsidR="0039598F">
        <w:t xml:space="preserve"> of</w:t>
      </w:r>
      <w:r w:rsidR="00C12173" w:rsidRPr="00512A8A">
        <w:t xml:space="preserve"> </w:t>
      </w:r>
      <w:r w:rsidR="00C12173">
        <w:t>what one knows</w:t>
      </w:r>
      <w:r w:rsidR="00AC2155">
        <w:t>,</w:t>
      </w:r>
      <w:r w:rsidR="0039598F">
        <w:t xml:space="preserve"> </w:t>
      </w:r>
      <w:r w:rsidR="00945E55">
        <w:t>the individual acquires</w:t>
      </w:r>
      <w:r w:rsidR="00851FDB">
        <w:t xml:space="preserve"> </w:t>
      </w:r>
      <w:r w:rsidR="00C12173" w:rsidRPr="00512A8A">
        <w:t xml:space="preserve">more confidence in </w:t>
      </w:r>
      <w:r w:rsidR="00945E55">
        <w:t>how to manage and apply it</w:t>
      </w:r>
      <w:r w:rsidR="00C12173" w:rsidRPr="00512A8A">
        <w:t xml:space="preserve">. </w:t>
      </w:r>
      <w:r w:rsidR="00844C32" w:rsidRPr="00512A8A">
        <w:t>O</w:t>
      </w:r>
      <w:r w:rsidR="00844C32">
        <w:t>ther</w:t>
      </w:r>
      <w:r w:rsidR="00EF64F5">
        <w:t xml:space="preserve"> than </w:t>
      </w:r>
      <w:r w:rsidR="0039598F">
        <w:t>within collaborating</w:t>
      </w:r>
      <w:r w:rsidR="00C12173" w:rsidRPr="00512A8A">
        <w:t xml:space="preserve">, many students </w:t>
      </w:r>
      <w:r w:rsidR="00EF64F5">
        <w:t xml:space="preserve">can </w:t>
      </w:r>
      <w:r w:rsidR="00C12173" w:rsidRPr="00512A8A">
        <w:t xml:space="preserve">struggle with presenting their ideas along with adequate explanation or expansion.  Roscoe and Chi (2008) illustrate </w:t>
      </w:r>
      <w:r w:rsidR="00B17511">
        <w:t xml:space="preserve">this </w:t>
      </w:r>
      <w:r w:rsidR="00AC2155">
        <w:t xml:space="preserve">even </w:t>
      </w:r>
      <w:r w:rsidR="00B17511">
        <w:t xml:space="preserve">for </w:t>
      </w:r>
      <w:r w:rsidR="00C12173" w:rsidRPr="00512A8A">
        <w:t>undergraduates</w:t>
      </w:r>
      <w:r w:rsidR="00AC2155">
        <w:t xml:space="preserve">. </w:t>
      </w:r>
      <w:r w:rsidR="00851FDB">
        <w:t>Participants</w:t>
      </w:r>
      <w:r w:rsidR="00AC2155">
        <w:t xml:space="preserve"> were</w:t>
      </w:r>
      <w:r w:rsidR="00C12173" w:rsidRPr="00512A8A">
        <w:t xml:space="preserve"> </w:t>
      </w:r>
      <w:r w:rsidR="00844C32">
        <w:t>asked to tutor fellow</w:t>
      </w:r>
      <w:r w:rsidR="00EF64F5">
        <w:t xml:space="preserve"> students</w:t>
      </w:r>
      <w:r w:rsidR="00AC2155">
        <w:t xml:space="preserve"> but </w:t>
      </w:r>
      <w:r w:rsidR="00851FDB">
        <w:t xml:space="preserve">they </w:t>
      </w:r>
      <w:r w:rsidR="00B17511">
        <w:t xml:space="preserve">typically </w:t>
      </w:r>
      <w:r w:rsidR="00B17511" w:rsidRPr="00EF64F5">
        <w:t>respon</w:t>
      </w:r>
      <w:r w:rsidR="00844C32">
        <w:t>ded</w:t>
      </w:r>
      <w:r w:rsidR="00B17511" w:rsidRPr="00EF64F5">
        <w:t xml:space="preserve"> to the uncertainty of </w:t>
      </w:r>
      <w:r w:rsidR="00844C32">
        <w:t>their</w:t>
      </w:r>
      <w:r w:rsidR="00EF64F5" w:rsidRPr="00EF64F5">
        <w:t xml:space="preserve"> peers</w:t>
      </w:r>
      <w:r w:rsidR="00B17511" w:rsidRPr="00EF64F5">
        <w:t xml:space="preserve"> </w:t>
      </w:r>
      <w:r w:rsidR="00C12173" w:rsidRPr="00EF64F5">
        <w:t xml:space="preserve">by </w:t>
      </w:r>
      <w:r w:rsidR="00F153DD" w:rsidRPr="00EF64F5">
        <w:t xml:space="preserve">simply </w:t>
      </w:r>
      <w:r w:rsidR="00C12173" w:rsidRPr="00EF64F5">
        <w:t xml:space="preserve">restating or paraphrasing information without significant elaboration. </w:t>
      </w:r>
      <w:r w:rsidR="0039598F">
        <w:t xml:space="preserve"> </w:t>
      </w:r>
      <w:r w:rsidR="00D05AE9">
        <w:t>However, i</w:t>
      </w:r>
      <w:r w:rsidR="00B17511" w:rsidRPr="00EF64F5">
        <w:t>nteractin</w:t>
      </w:r>
      <w:r w:rsidR="00C12173" w:rsidRPr="00EF64F5">
        <w:t>g with a collaborator (rather than a tute</w:t>
      </w:r>
      <w:r w:rsidR="00851FDB">
        <w:t>e</w:t>
      </w:r>
      <w:r w:rsidR="00C12173" w:rsidRPr="00EF64F5">
        <w:t xml:space="preserve">) </w:t>
      </w:r>
      <w:r w:rsidR="00AC2155">
        <w:t>solicits</w:t>
      </w:r>
      <w:r w:rsidR="00C12173" w:rsidRPr="00EF64F5">
        <w:t xml:space="preserve"> a richer </w:t>
      </w:r>
      <w:r w:rsidR="00EF64F5" w:rsidRPr="00EF64F5">
        <w:t xml:space="preserve">and more reflective </w:t>
      </w:r>
      <w:r w:rsidR="00C12173" w:rsidRPr="00EF64F5">
        <w:t xml:space="preserve">dialogue. </w:t>
      </w:r>
      <w:r w:rsidR="00EF64F5" w:rsidRPr="00EF64F5">
        <w:t xml:space="preserve">Not </w:t>
      </w:r>
      <w:proofErr w:type="gramStart"/>
      <w:r w:rsidR="00EF64F5" w:rsidRPr="00EF64F5">
        <w:t>that opportunities</w:t>
      </w:r>
      <w:proofErr w:type="gramEnd"/>
      <w:r w:rsidR="00EF64F5" w:rsidRPr="00EF64F5">
        <w:t xml:space="preserve"> for reflection are entirely a consequence of </w:t>
      </w:r>
      <w:r w:rsidR="00844C32">
        <w:t xml:space="preserve">hearing </w:t>
      </w:r>
      <w:r w:rsidR="00EF64F5" w:rsidRPr="00EF64F5">
        <w:t>one’s own contributions. Listening to the ideas of others also offers opportunities</w:t>
      </w:r>
      <w:r w:rsidR="0058396D" w:rsidRPr="00EF64F5">
        <w:t xml:space="preserve"> </w:t>
      </w:r>
      <w:r w:rsidR="00EF64F5" w:rsidRPr="00EF64F5">
        <w:t>to self-</w:t>
      </w:r>
      <w:r w:rsidR="0058396D" w:rsidRPr="00EF64F5">
        <w:t>monitor</w:t>
      </w:r>
      <w:r w:rsidR="00EF64F5" w:rsidRPr="00EF64F5">
        <w:t xml:space="preserve">: </w:t>
      </w:r>
      <w:r w:rsidR="00AC2155">
        <w:t>one gets to recognise</w:t>
      </w:r>
      <w:r w:rsidR="00EF64F5" w:rsidRPr="00EF64F5">
        <w:t xml:space="preserve"> </w:t>
      </w:r>
      <w:r w:rsidR="0088762E">
        <w:t xml:space="preserve">and reflect upon </w:t>
      </w:r>
      <w:r w:rsidR="0058396D" w:rsidRPr="00EF64F5">
        <w:t xml:space="preserve">possible gaps in </w:t>
      </w:r>
      <w:r w:rsidR="00EF64F5" w:rsidRPr="00EF64F5">
        <w:t xml:space="preserve">one’s own </w:t>
      </w:r>
      <w:r w:rsidR="0058396D" w:rsidRPr="00EF64F5">
        <w:t xml:space="preserve">understanding. </w:t>
      </w:r>
    </w:p>
    <w:p w14:paraId="7B039FF9" w14:textId="29DFD62E" w:rsidR="00390C40" w:rsidRPr="00F434D1" w:rsidRDefault="00390C40" w:rsidP="006E17BA">
      <w:pPr>
        <w:autoSpaceDE w:val="0"/>
        <w:autoSpaceDN w:val="0"/>
        <w:adjustRightInd w:val="0"/>
        <w:spacing w:after="120" w:line="240" w:lineRule="auto"/>
        <w:rPr>
          <w:b/>
          <w:bCs/>
          <w:lang w:val="en-US"/>
        </w:rPr>
      </w:pPr>
      <w:r w:rsidRPr="00390C40">
        <w:rPr>
          <w:b/>
          <w:bCs/>
        </w:rPr>
        <w:t>Finding resolutions</w:t>
      </w:r>
      <w:r w:rsidR="007C34DC">
        <w:rPr>
          <w:b/>
          <w:bCs/>
        </w:rPr>
        <w:t xml:space="preserve"> </w:t>
      </w:r>
    </w:p>
    <w:p w14:paraId="5C1594C5" w14:textId="2284477E" w:rsidR="001B0970" w:rsidRPr="00390C40" w:rsidRDefault="00552C47" w:rsidP="00F434D1">
      <w:r>
        <w:t>P</w:t>
      </w:r>
      <w:r w:rsidR="00390C40">
        <w:t xml:space="preserve">rogress in collaborating depends on participants </w:t>
      </w:r>
      <w:r w:rsidR="00667A15">
        <w:t>actively making</w:t>
      </w:r>
      <w:r w:rsidR="00C02D7A">
        <w:t xml:space="preserve"> </w:t>
      </w:r>
      <w:r w:rsidR="00390C40">
        <w:t>contributions</w:t>
      </w:r>
      <w:r w:rsidR="00DD6FC8">
        <w:t xml:space="preserve">. However, </w:t>
      </w:r>
      <w:r w:rsidR="00390C40">
        <w:t xml:space="preserve">those contributions may </w:t>
      </w:r>
      <w:r>
        <w:t xml:space="preserve">sometimes be </w:t>
      </w:r>
      <w:r w:rsidR="00667A15">
        <w:t>challenged</w:t>
      </w:r>
      <w:r>
        <w:t xml:space="preserve"> </w:t>
      </w:r>
      <w:r w:rsidR="00CF1F58">
        <w:t xml:space="preserve">or contradicted </w:t>
      </w:r>
      <w:r>
        <w:t>by peers</w:t>
      </w:r>
      <w:r w:rsidR="00390C40">
        <w:t xml:space="preserve">. </w:t>
      </w:r>
      <w:r w:rsidR="001B0970">
        <w:t xml:space="preserve">Yet </w:t>
      </w:r>
      <w:r w:rsidR="005A50E0">
        <w:t>this may</w:t>
      </w:r>
      <w:r w:rsidR="00390C40">
        <w:t xml:space="preserve"> </w:t>
      </w:r>
      <w:r w:rsidR="0078253D">
        <w:t>be productive</w:t>
      </w:r>
      <w:r w:rsidR="005A50E0">
        <w:t>. B</w:t>
      </w:r>
      <w:r w:rsidR="001B0970">
        <w:t xml:space="preserve">ecause </w:t>
      </w:r>
      <w:r w:rsidR="00667A15">
        <w:t>any</w:t>
      </w:r>
      <w:r w:rsidR="007C34DC">
        <w:t xml:space="preserve"> resulting conflict</w:t>
      </w:r>
      <w:r w:rsidR="0078253D">
        <w:t xml:space="preserve"> </w:t>
      </w:r>
      <w:r w:rsidR="005A50E0">
        <w:t>can be a prompt</w:t>
      </w:r>
      <w:r w:rsidR="00844C32" w:rsidRPr="00390C40">
        <w:t xml:space="preserve"> to </w:t>
      </w:r>
      <w:r w:rsidR="008F7C7F">
        <w:t>discuss</w:t>
      </w:r>
      <w:r w:rsidR="00844C32" w:rsidRPr="00390C40">
        <w:t xml:space="preserve"> new </w:t>
      </w:r>
      <w:r w:rsidR="00DD6FC8">
        <w:t>directions</w:t>
      </w:r>
      <w:r w:rsidR="00844C32" w:rsidRPr="00390C40">
        <w:t xml:space="preserve"> </w:t>
      </w:r>
      <w:r w:rsidR="009F3B8D">
        <w:t xml:space="preserve">of compromise </w:t>
      </w:r>
      <w:r w:rsidR="00C02D7A">
        <w:t>or</w:t>
      </w:r>
      <w:r w:rsidR="00844C32" w:rsidRPr="00390C40">
        <w:t xml:space="preserve"> </w:t>
      </w:r>
      <w:r w:rsidR="00DD6FC8">
        <w:t xml:space="preserve">otherwise </w:t>
      </w:r>
      <w:r w:rsidR="00667A15">
        <w:t xml:space="preserve">to </w:t>
      </w:r>
      <w:r w:rsidR="0078253D">
        <w:t>explore alternative reasoning</w:t>
      </w:r>
      <w:r w:rsidR="008F7C7F">
        <w:t xml:space="preserve"> together</w:t>
      </w:r>
      <w:r w:rsidR="0078253D">
        <w:t xml:space="preserve">.  </w:t>
      </w:r>
      <w:r w:rsidR="00667A15">
        <w:t xml:space="preserve">The </w:t>
      </w:r>
      <w:r w:rsidR="00667A15">
        <w:lastRenderedPageBreak/>
        <w:t>theorist</w:t>
      </w:r>
      <w:r>
        <w:t xml:space="preserve"> </w:t>
      </w:r>
      <w:r w:rsidR="00A32514">
        <w:t>J</w:t>
      </w:r>
      <w:r w:rsidR="00C12173" w:rsidRPr="00390C40">
        <w:t xml:space="preserve">ean Piaget </w:t>
      </w:r>
      <w:r w:rsidR="00B76DBA">
        <w:t>was</w:t>
      </w:r>
      <w:r w:rsidR="00C12173" w:rsidRPr="00390C40">
        <w:t xml:space="preserve"> an influential </w:t>
      </w:r>
      <w:r w:rsidR="00A32514">
        <w:t>voice</w:t>
      </w:r>
      <w:r w:rsidR="00C12173" w:rsidRPr="00390C40">
        <w:t xml:space="preserve"> </w:t>
      </w:r>
      <w:r w:rsidR="005A50E0">
        <w:t>stressing</w:t>
      </w:r>
      <w:r w:rsidR="00C12173" w:rsidRPr="00390C40">
        <w:t xml:space="preserve"> the constructive role of conflict</w:t>
      </w:r>
      <w:r w:rsidR="00DD6FC8">
        <w:t>s</w:t>
      </w:r>
      <w:r w:rsidR="00CF1F58">
        <w:t>. H</w:t>
      </w:r>
      <w:r w:rsidR="00667A15">
        <w:t>e highlighted</w:t>
      </w:r>
      <w:r w:rsidR="005A50E0">
        <w:t xml:space="preserve"> the</w:t>
      </w:r>
      <w:r w:rsidR="009F3B8D">
        <w:t xml:space="preserve"> </w:t>
      </w:r>
      <w:r w:rsidR="005A50E0">
        <w:t>value of the thinking that</w:t>
      </w:r>
      <w:r w:rsidR="007C34DC">
        <w:t xml:space="preserve"> resolve</w:t>
      </w:r>
      <w:r w:rsidR="005A50E0">
        <w:t>s</w:t>
      </w:r>
      <w:r w:rsidR="007C34DC">
        <w:t xml:space="preserve"> them</w:t>
      </w:r>
      <w:r w:rsidR="00C12173" w:rsidRPr="00390C40">
        <w:t>.</w:t>
      </w:r>
      <w:r w:rsidR="007C34DC">
        <w:t xml:space="preserve"> </w:t>
      </w:r>
      <w:r w:rsidR="007769B3">
        <w:t>Of course</w:t>
      </w:r>
      <w:r w:rsidR="00CF1F58" w:rsidRPr="00390C40">
        <w:t xml:space="preserve">, </w:t>
      </w:r>
      <w:r w:rsidR="007769B3">
        <w:t>disagreements do</w:t>
      </w:r>
      <w:r w:rsidR="00CF1F58" w:rsidRPr="00390C40">
        <w:t xml:space="preserve"> not </w:t>
      </w:r>
      <w:r w:rsidR="00CF1F58">
        <w:t>alwa</w:t>
      </w:r>
      <w:r w:rsidR="007769B3">
        <w:t xml:space="preserve">ys enjoy </w:t>
      </w:r>
      <w:r w:rsidR="00CF1F58" w:rsidRPr="00390C40">
        <w:t xml:space="preserve">productive resolution. </w:t>
      </w:r>
      <w:r w:rsidR="00CF1F58">
        <w:t>C</w:t>
      </w:r>
      <w:r w:rsidR="00CF1F58" w:rsidRPr="00390C40">
        <w:t>ollaborators can be skilled at disposing of them</w:t>
      </w:r>
      <w:r w:rsidR="00CF1F58">
        <w:t>,</w:t>
      </w:r>
      <w:r w:rsidR="00CF1F58" w:rsidRPr="00390C40">
        <w:t xml:space="preserve"> rather than exploring them.  For example, </w:t>
      </w:r>
      <w:r w:rsidR="00CF1F58">
        <w:t xml:space="preserve">in </w:t>
      </w:r>
      <w:r w:rsidR="00CF1F58" w:rsidRPr="00390C40">
        <w:t xml:space="preserve">several research projects </w:t>
      </w:r>
      <w:r w:rsidR="00CF1F58">
        <w:t>it has been</w:t>
      </w:r>
      <w:r w:rsidR="00CF1F58" w:rsidRPr="00390C40">
        <w:t xml:space="preserve"> illustrated how </w:t>
      </w:r>
      <w:r w:rsidR="00CF1F58">
        <w:t>conflict</w:t>
      </w:r>
      <w:r w:rsidR="00CF1F58" w:rsidRPr="00390C40">
        <w:t xml:space="preserve"> can evoke reactions such as rejecting, ignoring, excluding or temporarily parking an issue (</w:t>
      </w:r>
      <w:proofErr w:type="spellStart"/>
      <w:r w:rsidR="00CF1F58" w:rsidRPr="00390C40">
        <w:t>Barziliai</w:t>
      </w:r>
      <w:proofErr w:type="spellEnd"/>
      <w:r w:rsidR="00CF1F58" w:rsidRPr="00390C40">
        <w:t xml:space="preserve"> and </w:t>
      </w:r>
      <w:proofErr w:type="spellStart"/>
      <w:r w:rsidR="00CF1F58" w:rsidRPr="00390C40">
        <w:t>Ka’adan</w:t>
      </w:r>
      <w:proofErr w:type="spellEnd"/>
      <w:r w:rsidR="00CF1F58" w:rsidRPr="00390C40">
        <w:t xml:space="preserve">, 2017; </w:t>
      </w:r>
      <w:proofErr w:type="spellStart"/>
      <w:r w:rsidR="00CF1F58" w:rsidRPr="00390C40">
        <w:t>Kienhues</w:t>
      </w:r>
      <w:proofErr w:type="spellEnd"/>
      <w:r w:rsidR="00CF1F58" w:rsidRPr="00390C40">
        <w:t xml:space="preserve">, </w:t>
      </w:r>
      <w:proofErr w:type="spellStart"/>
      <w:r w:rsidR="00CF1F58" w:rsidRPr="00390C40">
        <w:t>Stadtler</w:t>
      </w:r>
      <w:proofErr w:type="spellEnd"/>
      <w:r w:rsidR="00CF1F58" w:rsidRPr="00390C40">
        <w:t xml:space="preserve"> and </w:t>
      </w:r>
      <w:proofErr w:type="spellStart"/>
      <w:r w:rsidR="00CF1F58" w:rsidRPr="00390C40">
        <w:t>Bromme</w:t>
      </w:r>
      <w:proofErr w:type="spellEnd"/>
      <w:r w:rsidR="00CF1F58" w:rsidRPr="00390C40">
        <w:t>, 2011</w:t>
      </w:r>
      <w:r w:rsidR="00CF1F58">
        <w:t>; Kuhn 2020</w:t>
      </w:r>
      <w:r w:rsidR="00CF1F58" w:rsidRPr="00390C40">
        <w:t>)</w:t>
      </w:r>
      <w:r w:rsidR="00CF1F58">
        <w:t xml:space="preserve">. However, where the conflict is task-related and confronted, this has generally been shown to support learning. </w:t>
      </w:r>
    </w:p>
    <w:p w14:paraId="09CA6996" w14:textId="56195A7B" w:rsidR="00C12173" w:rsidRPr="00390C40" w:rsidRDefault="00A32EFE" w:rsidP="00F434D1">
      <w:r>
        <w:t>C</w:t>
      </w:r>
      <w:r w:rsidR="00962045">
        <w:t xml:space="preserve">onflict </w:t>
      </w:r>
      <w:r w:rsidR="003E5D9D">
        <w:t xml:space="preserve">during a collaboration can </w:t>
      </w:r>
      <w:r>
        <w:t xml:space="preserve">help with the problem </w:t>
      </w:r>
      <w:r w:rsidR="00667A15">
        <w:t xml:space="preserve">currently </w:t>
      </w:r>
      <w:r>
        <w:t xml:space="preserve">being tackled but it can </w:t>
      </w:r>
      <w:r w:rsidR="00CF1F58">
        <w:t xml:space="preserve">also </w:t>
      </w:r>
      <w:r w:rsidR="000C2694">
        <w:t xml:space="preserve">support </w:t>
      </w:r>
      <w:r w:rsidR="003E5D9D">
        <w:t xml:space="preserve">cognitive development in a more </w:t>
      </w:r>
      <w:r w:rsidR="00AF66FD">
        <w:t>far-reaching</w:t>
      </w:r>
      <w:r w:rsidR="003E5D9D">
        <w:t xml:space="preserve"> way. </w:t>
      </w:r>
      <w:r w:rsidR="00CF1F58">
        <w:t>This is b</w:t>
      </w:r>
      <w:r w:rsidR="00C12173" w:rsidRPr="00390C40">
        <w:t xml:space="preserve">ecause conflict can highlight </w:t>
      </w:r>
      <w:r w:rsidR="000C2694">
        <w:t xml:space="preserve">how perspectives can differ and yet remain </w:t>
      </w:r>
      <w:r w:rsidR="003E5D9D">
        <w:t xml:space="preserve">authentic. </w:t>
      </w:r>
      <w:r w:rsidR="007769B3">
        <w:t xml:space="preserve">Views that </w:t>
      </w:r>
      <w:r w:rsidR="00D05AE9">
        <w:t xml:space="preserve">are </w:t>
      </w:r>
      <w:r w:rsidR="007769B3">
        <w:t>conflict</w:t>
      </w:r>
      <w:r w:rsidR="00D05AE9">
        <w:t>ing</w:t>
      </w:r>
      <w:r w:rsidR="00C12173" w:rsidRPr="00390C40">
        <w:t xml:space="preserve"> can stimulate </w:t>
      </w:r>
      <w:r w:rsidR="00667A15">
        <w:t xml:space="preserve">for learners </w:t>
      </w:r>
      <w:r w:rsidR="00C12173" w:rsidRPr="00390C40">
        <w:t xml:space="preserve">a range of insights regarding the very nature of a rational understanding. For example, </w:t>
      </w:r>
      <w:r w:rsidR="007769B3">
        <w:t xml:space="preserve">they </w:t>
      </w:r>
      <w:r w:rsidR="00C12173" w:rsidRPr="00390C40">
        <w:t>can help break down young people’s tendency to see causality in ‘one-variable’ terms – complex circumstances understood has having singular causes (</w:t>
      </w:r>
      <w:proofErr w:type="spellStart"/>
      <w:r w:rsidR="00C12173" w:rsidRPr="00390C40">
        <w:t>Grotzer</w:t>
      </w:r>
      <w:proofErr w:type="spellEnd"/>
      <w:r w:rsidR="00C12173" w:rsidRPr="00390C40">
        <w:t xml:space="preserve">, </w:t>
      </w:r>
      <w:proofErr w:type="spellStart"/>
      <w:r w:rsidR="00C12173" w:rsidRPr="00390C40">
        <w:t>Derbiszewska</w:t>
      </w:r>
      <w:proofErr w:type="spellEnd"/>
      <w:r w:rsidR="00C12173" w:rsidRPr="00390C40">
        <w:t xml:space="preserve"> and Solis, 2017). </w:t>
      </w:r>
      <w:r w:rsidR="000C2694">
        <w:t>So, c</w:t>
      </w:r>
      <w:r w:rsidR="00A32514">
        <w:t xml:space="preserve">ontrasting </w:t>
      </w:r>
      <w:r w:rsidR="000C2694">
        <w:t>viewpoints</w:t>
      </w:r>
      <w:r w:rsidR="00C12173" w:rsidRPr="00390C40">
        <w:t xml:space="preserve"> can </w:t>
      </w:r>
      <w:r w:rsidR="00A32514">
        <w:t>become recognised as</w:t>
      </w:r>
      <w:r w:rsidR="00C12173" w:rsidRPr="00390C40">
        <w:t xml:space="preserve"> equally valid and </w:t>
      </w:r>
      <w:r w:rsidR="007769B3">
        <w:t>potentially</w:t>
      </w:r>
      <w:r w:rsidR="00C12173" w:rsidRPr="00390C40">
        <w:t xml:space="preserve"> </w:t>
      </w:r>
      <w:r w:rsidR="003E5D9D">
        <w:t xml:space="preserve">capable of being </w:t>
      </w:r>
      <w:r w:rsidR="00A32514">
        <w:t xml:space="preserve">made </w:t>
      </w:r>
      <w:r w:rsidR="00C12173" w:rsidRPr="00390C40">
        <w:t xml:space="preserve">compatible. </w:t>
      </w:r>
      <w:r w:rsidR="003E5D9D">
        <w:t>S</w:t>
      </w:r>
      <w:r w:rsidR="00A32514">
        <w:t>uch</w:t>
      </w:r>
      <w:r w:rsidR="00C12173" w:rsidRPr="00390C40">
        <w:t xml:space="preserve"> occasions that require the management of differing perspectives can prompt a </w:t>
      </w:r>
      <w:r w:rsidR="003E5D9D">
        <w:t xml:space="preserve">more </w:t>
      </w:r>
      <w:r w:rsidR="00A32514">
        <w:t>mature</w:t>
      </w:r>
      <w:r w:rsidR="00C12173" w:rsidRPr="00390C40">
        <w:t xml:space="preserve"> understanding</w:t>
      </w:r>
      <w:r w:rsidR="003E5D9D">
        <w:t xml:space="preserve"> of</w:t>
      </w:r>
      <w:r w:rsidR="00C12173" w:rsidRPr="00390C40">
        <w:t xml:space="preserve"> knowledge</w:t>
      </w:r>
      <w:r w:rsidR="003E5D9D">
        <w:t xml:space="preserve"> itself: </w:t>
      </w:r>
      <w:r w:rsidR="007769B3">
        <w:t xml:space="preserve">in particular, </w:t>
      </w:r>
      <w:r w:rsidR="003E5D9D">
        <w:t>that it</w:t>
      </w:r>
      <w:r w:rsidR="00C12173" w:rsidRPr="00390C40">
        <w:t xml:space="preserve"> must invariably be a matter of human judgement (Kuhn, 2020). </w:t>
      </w:r>
    </w:p>
    <w:p w14:paraId="089447D3" w14:textId="72C06741" w:rsidR="00F17A7F" w:rsidRPr="00F434D1" w:rsidRDefault="00091BD3" w:rsidP="00F434D1">
      <w:r>
        <w:t xml:space="preserve">These observations regarding conflict remind us that </w:t>
      </w:r>
      <w:r w:rsidR="007769B3">
        <w:t xml:space="preserve">collaborating </w:t>
      </w:r>
      <w:r w:rsidR="0014011E">
        <w:t xml:space="preserve">cannot </w:t>
      </w:r>
      <w:r>
        <w:t>promise in</w:t>
      </w:r>
      <w:r w:rsidR="00AB0B00">
        <w:t xml:space="preserve">teractions </w:t>
      </w:r>
      <w:r>
        <w:t xml:space="preserve">that </w:t>
      </w:r>
      <w:r w:rsidR="00AB0B00">
        <w:t xml:space="preserve">are </w:t>
      </w:r>
      <w:r w:rsidR="0014011E">
        <w:t xml:space="preserve">necessarily harmonious. </w:t>
      </w:r>
      <w:r w:rsidR="007769B3">
        <w:t>P</w:t>
      </w:r>
      <w:r w:rsidR="00417ACB">
        <w:t>ractitioners who design collabo</w:t>
      </w:r>
      <w:r>
        <w:t>rations</w:t>
      </w:r>
      <w:r w:rsidR="00417ACB">
        <w:t xml:space="preserve"> </w:t>
      </w:r>
      <w:r w:rsidR="007769B3">
        <w:t>may</w:t>
      </w:r>
      <w:r>
        <w:t xml:space="preserve"> </w:t>
      </w:r>
      <w:r w:rsidR="00C12173" w:rsidRPr="00390C40">
        <w:t xml:space="preserve">feel </w:t>
      </w:r>
      <w:r w:rsidR="007769B3">
        <w:t xml:space="preserve">uneasy when </w:t>
      </w:r>
      <w:r w:rsidR="0014011E">
        <w:t>organising conve</w:t>
      </w:r>
      <w:r w:rsidR="00C12173" w:rsidRPr="00390C40">
        <w:t>rsations that welcome conflict</w:t>
      </w:r>
      <w:r w:rsidR="00417ACB">
        <w:t>. T</w:t>
      </w:r>
      <w:r>
        <w:t>he</w:t>
      </w:r>
      <w:r w:rsidR="00C12173" w:rsidRPr="00390C40">
        <w:t xml:space="preserve"> same uneasiness may be felt </w:t>
      </w:r>
      <w:r>
        <w:t>towards</w:t>
      </w:r>
      <w:r w:rsidR="00C12173" w:rsidRPr="00390C40">
        <w:t xml:space="preserve"> </w:t>
      </w:r>
      <w:r w:rsidR="007769B3">
        <w:t xml:space="preserve">encouraging </w:t>
      </w:r>
      <w:r w:rsidR="00C12173" w:rsidRPr="00F434D1">
        <w:t>argument</w:t>
      </w:r>
      <w:r w:rsidR="00C12173" w:rsidRPr="00390C40">
        <w:t xml:space="preserve"> as a </w:t>
      </w:r>
      <w:r w:rsidR="00D05AE9">
        <w:t>particular structure</w:t>
      </w:r>
      <w:r w:rsidR="007769B3">
        <w:t xml:space="preserve"> for</w:t>
      </w:r>
      <w:r w:rsidR="00A242DE">
        <w:t xml:space="preserve"> thinking together with peers</w:t>
      </w:r>
      <w:r w:rsidR="00C12173" w:rsidRPr="00390C40">
        <w:t xml:space="preserve">. Yet arguing is a powerful arena in which </w:t>
      </w:r>
      <w:r w:rsidR="0014011E">
        <w:t xml:space="preserve">participants’ </w:t>
      </w:r>
      <w:r w:rsidR="00C12173" w:rsidRPr="00390C40">
        <w:t xml:space="preserve">knowledge can be re-configured (Kuhn, </w:t>
      </w:r>
      <w:proofErr w:type="spellStart"/>
      <w:r w:rsidR="00C12173" w:rsidRPr="00390C40">
        <w:t>Zillmer</w:t>
      </w:r>
      <w:proofErr w:type="spellEnd"/>
      <w:r w:rsidR="00C12173" w:rsidRPr="00390C40">
        <w:t xml:space="preserve"> et al, 2013). </w:t>
      </w:r>
      <w:r w:rsidR="00C02D7A">
        <w:t xml:space="preserve">Not that arguing </w:t>
      </w:r>
      <w:r w:rsidR="007769B3">
        <w:t xml:space="preserve">will ever be </w:t>
      </w:r>
      <w:r w:rsidR="00C12173" w:rsidRPr="00390C40">
        <w:t>an un</w:t>
      </w:r>
      <w:r w:rsidR="007769B3">
        <w:t>familiar</w:t>
      </w:r>
      <w:r w:rsidR="00C12173" w:rsidRPr="00390C40">
        <w:t xml:space="preserve"> experience for young people. </w:t>
      </w:r>
      <w:r w:rsidR="0014011E">
        <w:t>However,</w:t>
      </w:r>
      <w:r w:rsidR="00C12173" w:rsidRPr="00390C40">
        <w:t xml:space="preserve"> </w:t>
      </w:r>
      <w:r w:rsidR="00AB0B00">
        <w:t xml:space="preserve">this does not </w:t>
      </w:r>
      <w:r w:rsidR="007769B3">
        <w:t>mean</w:t>
      </w:r>
      <w:r w:rsidR="00AB0B00">
        <w:t xml:space="preserve"> </w:t>
      </w:r>
      <w:r w:rsidR="00C12173" w:rsidRPr="00390C40">
        <w:t xml:space="preserve">that </w:t>
      </w:r>
      <w:r w:rsidR="00417ACB">
        <w:t xml:space="preserve">they can easily adapt to </w:t>
      </w:r>
      <w:r w:rsidR="00C12173" w:rsidRPr="00390C40">
        <w:t xml:space="preserve">its ‘schooled’ version. One large-scale study </w:t>
      </w:r>
      <w:r w:rsidR="007769B3">
        <w:t>aiming to cultivate</w:t>
      </w:r>
      <w:r w:rsidR="00A242DE">
        <w:t xml:space="preserve"> </w:t>
      </w:r>
      <w:r w:rsidR="002D6C50">
        <w:t xml:space="preserve">competence with argument </w:t>
      </w:r>
      <w:r w:rsidR="00A242DE">
        <w:t>s</w:t>
      </w:r>
      <w:r w:rsidR="00C12173" w:rsidRPr="00390C40">
        <w:t xml:space="preserve">hows that interventions with 11–16-year-olds can </w:t>
      </w:r>
      <w:r w:rsidR="007769B3">
        <w:t>remain</w:t>
      </w:r>
      <w:r w:rsidR="00C12173" w:rsidRPr="00390C40">
        <w:t xml:space="preserve"> unsuccessful even </w:t>
      </w:r>
      <w:r w:rsidR="007769B3">
        <w:t>when</w:t>
      </w:r>
      <w:r w:rsidR="00C12173" w:rsidRPr="00390C40">
        <w:t xml:space="preserve"> extended over two years of schooling and reinforced by extensive teacher development programmes (Osborne, Simon et al, 2013).  Indeed, Kuhn and </w:t>
      </w:r>
      <w:proofErr w:type="spellStart"/>
      <w:r w:rsidR="00C12173" w:rsidRPr="00390C40">
        <w:t>Lerman</w:t>
      </w:r>
      <w:proofErr w:type="spellEnd"/>
      <w:r w:rsidR="00C12173" w:rsidRPr="00390C40">
        <w:t xml:space="preserve"> (2021) have demonstrated in two studies how 13–14-year-olds may manifest only limited appreciation of what argument requires as a productive reasoning process. They conclude: “…the desired understandings of the link between evidence and claim and of the limitations of different forms of evidence in relation to a claim are not understandings that we can assume to be in place in young adolescent students, even ones who have had frequent opportunities to engage in evidence-based science inquiry activities” (p.1048-9). Nevertheless, the researchers </w:t>
      </w:r>
      <w:r w:rsidR="006238EA">
        <w:t>assert</w:t>
      </w:r>
      <w:r w:rsidR="00C12173" w:rsidRPr="00390C40">
        <w:t xml:space="preserve"> that persistence with the schooled organisation of collaborating-as-argument will help cultivate this powerful form of reasoning (Shi, Matos and Kuhn, 2019)</w:t>
      </w:r>
    </w:p>
    <w:p w14:paraId="3BCF70EE" w14:textId="205ADE22" w:rsidR="00F17A7F" w:rsidRPr="00F17A7F" w:rsidRDefault="00F17A7F">
      <w:pPr>
        <w:rPr>
          <w:b/>
          <w:bCs/>
        </w:rPr>
      </w:pPr>
      <w:r w:rsidRPr="00F17A7F">
        <w:rPr>
          <w:b/>
          <w:bCs/>
        </w:rPr>
        <w:t>Generative Convergence</w:t>
      </w:r>
    </w:p>
    <w:p w14:paraId="4FF3C7F2" w14:textId="559BF4CD" w:rsidR="00DC4085" w:rsidRDefault="002D6C50" w:rsidP="00EE27ED">
      <w:r>
        <w:t xml:space="preserve">Collaborators will rarely start from the same place. </w:t>
      </w:r>
      <w:r w:rsidR="00EE27ED">
        <w:t xml:space="preserve">So, differences in knowledge and understanding will </w:t>
      </w:r>
      <w:r w:rsidR="00455266">
        <w:t xml:space="preserve">often </w:t>
      </w:r>
      <w:r w:rsidR="00091BD3">
        <w:t>be manifest</w:t>
      </w:r>
      <w:r w:rsidR="00EE27ED">
        <w:t xml:space="preserve"> </w:t>
      </w:r>
      <w:r w:rsidR="007769B3">
        <w:t xml:space="preserve">early </w:t>
      </w:r>
      <w:r w:rsidR="00EE27ED">
        <w:t xml:space="preserve">within </w:t>
      </w:r>
      <w:r w:rsidR="00DD1263">
        <w:t>a</w:t>
      </w:r>
      <w:r w:rsidR="00EE27ED">
        <w:t xml:space="preserve"> group. If collaborating is to work</w:t>
      </w:r>
      <w:r w:rsidR="00DD1263">
        <w:t>,</w:t>
      </w:r>
      <w:r w:rsidR="00EE27ED">
        <w:t xml:space="preserve"> its member</w:t>
      </w:r>
      <w:r w:rsidR="00DD1263">
        <w:t>s</w:t>
      </w:r>
      <w:r w:rsidR="00EE27ED">
        <w:t xml:space="preserve"> </w:t>
      </w:r>
      <w:r w:rsidR="00DC4085">
        <w:t xml:space="preserve">must </w:t>
      </w:r>
      <w:r w:rsidR="007769B3">
        <w:t>confront</w:t>
      </w:r>
      <w:r w:rsidR="00EE27ED">
        <w:t xml:space="preserve"> these differences creatively.  Sometimes they will be </w:t>
      </w:r>
      <w:r w:rsidR="007769B3">
        <w:t>regarded</w:t>
      </w:r>
      <w:r w:rsidR="00E22DA4">
        <w:t xml:space="preserve"> as </w:t>
      </w:r>
      <w:r w:rsidR="005E6DC6">
        <w:t>conflict</w:t>
      </w:r>
      <w:r w:rsidR="00E22DA4">
        <w:t>s</w:t>
      </w:r>
      <w:r w:rsidR="005E6DC6">
        <w:t xml:space="preserve"> </w:t>
      </w:r>
      <w:r w:rsidR="003C2700">
        <w:t>but</w:t>
      </w:r>
      <w:r w:rsidR="005E6DC6">
        <w:t xml:space="preserve"> </w:t>
      </w:r>
      <w:r w:rsidR="00091BD3">
        <w:t xml:space="preserve">then </w:t>
      </w:r>
      <w:r w:rsidR="005E6DC6">
        <w:t xml:space="preserve">– as outlined above – </w:t>
      </w:r>
      <w:r w:rsidR="007769B3">
        <w:t xml:space="preserve">the act of </w:t>
      </w:r>
      <w:r w:rsidR="00EE27ED">
        <w:t>resolving them</w:t>
      </w:r>
      <w:r w:rsidR="005E6DC6">
        <w:t xml:space="preserve"> </w:t>
      </w:r>
      <w:r w:rsidR="00E22DA4">
        <w:t>may usefully</w:t>
      </w:r>
      <w:r w:rsidR="005E6DC6">
        <w:t xml:space="preserve"> contribute to learning. </w:t>
      </w:r>
      <w:r w:rsidR="00091BD3">
        <w:t>Alternatively, i</w:t>
      </w:r>
      <w:r w:rsidR="00EE27ED">
        <w:t xml:space="preserve">n the absence of </w:t>
      </w:r>
      <w:r w:rsidR="007769B3">
        <w:t xml:space="preserve">apparent </w:t>
      </w:r>
      <w:r w:rsidR="00EE27ED">
        <w:t xml:space="preserve">conflict, </w:t>
      </w:r>
      <w:r w:rsidR="00E22DA4">
        <w:t xml:space="preserve">the distinctive contributions of partners </w:t>
      </w:r>
      <w:r w:rsidR="003C2700">
        <w:t>may</w:t>
      </w:r>
      <w:r w:rsidR="00E22DA4">
        <w:t xml:space="preserve"> </w:t>
      </w:r>
      <w:r w:rsidR="008F7C7F">
        <w:t xml:space="preserve">simply be </w:t>
      </w:r>
      <w:r w:rsidR="00091BD3">
        <w:t xml:space="preserve">accepted and </w:t>
      </w:r>
      <w:r w:rsidR="008F7C7F">
        <w:t>added</w:t>
      </w:r>
      <w:r w:rsidR="00E22DA4">
        <w:t xml:space="preserve"> into the </w:t>
      </w:r>
      <w:r w:rsidR="00920474">
        <w:t xml:space="preserve">group’s </w:t>
      </w:r>
      <w:r w:rsidR="00E22DA4">
        <w:t xml:space="preserve">emerging resource of common knowledge. </w:t>
      </w:r>
      <w:r w:rsidR="00920474">
        <w:t xml:space="preserve">However, the contributions of others </w:t>
      </w:r>
      <w:r w:rsidR="00DC4085">
        <w:t>are most effective</w:t>
      </w:r>
      <w:r w:rsidR="00D05AE9">
        <w:t xml:space="preserve"> when</w:t>
      </w:r>
      <w:r w:rsidR="00DC4085">
        <w:t xml:space="preserve"> dealt with </w:t>
      </w:r>
      <w:r w:rsidR="00D05AE9">
        <w:t xml:space="preserve">more deeply. When dealt with </w:t>
      </w:r>
      <w:r w:rsidR="00DC4085">
        <w:t>in the manner</w:t>
      </w:r>
      <w:r w:rsidR="003E4FDB">
        <w:t xml:space="preserve"> that was</w:t>
      </w:r>
      <w:r w:rsidR="00DC4085">
        <w:t xml:space="preserve"> identified </w:t>
      </w:r>
      <w:r w:rsidR="00091BD3">
        <w:t>i</w:t>
      </w:r>
      <w:r w:rsidR="00920474">
        <w:t>n Chapter 1</w:t>
      </w:r>
      <w:r w:rsidR="007769B3">
        <w:t xml:space="preserve"> – by making</w:t>
      </w:r>
      <w:r w:rsidR="00EE27ED">
        <w:t xml:space="preserve"> a ‘generative’ </w:t>
      </w:r>
      <w:r w:rsidR="007769B3">
        <w:t>response to them</w:t>
      </w:r>
      <w:r w:rsidR="001A206E">
        <w:t xml:space="preserve">. That was earlier </w:t>
      </w:r>
      <w:r w:rsidR="00920474">
        <w:t>defined as “</w:t>
      </w:r>
      <w:r w:rsidR="008F7C7F">
        <w:t>…</w:t>
      </w:r>
      <w:r w:rsidR="00AB0B00" w:rsidRPr="00AB0B00">
        <w:t xml:space="preserve">actively making sense of to-be-learned information by mentally reorganizing and integrating it with one’s prior knowledge” (Fiorella and Mayer, 2016, 717).  </w:t>
      </w:r>
      <w:r w:rsidR="001A206E">
        <w:t>This entails</w:t>
      </w:r>
      <w:r w:rsidR="00DC4085">
        <w:t xml:space="preserve"> individual members each taking the contribution of others as a stimulus to supplement or reconfigure an existing knowledge structure of their own. </w:t>
      </w:r>
      <w:r w:rsidR="0093317B">
        <w:t xml:space="preserve">This </w:t>
      </w:r>
      <w:r w:rsidR="00091BD3">
        <w:t xml:space="preserve">kind of </w:t>
      </w:r>
      <w:r w:rsidR="00B725B9">
        <w:t xml:space="preserve">personal </w:t>
      </w:r>
      <w:r w:rsidR="00091BD3">
        <w:t xml:space="preserve">reaction to incoming, fresh contributions </w:t>
      </w:r>
      <w:r w:rsidR="00B725B9">
        <w:t>affords</w:t>
      </w:r>
      <w:r w:rsidR="0093317B">
        <w:t xml:space="preserve"> </w:t>
      </w:r>
      <w:r w:rsidR="00B725B9">
        <w:t xml:space="preserve">the </w:t>
      </w:r>
      <w:r w:rsidR="00D05AE9">
        <w:t xml:space="preserve">(engaged) </w:t>
      </w:r>
      <w:r w:rsidR="00B725B9">
        <w:t xml:space="preserve">participant </w:t>
      </w:r>
      <w:r w:rsidR="0093317B">
        <w:t>a deeper encoding of what is being studied.</w:t>
      </w:r>
    </w:p>
    <w:p w14:paraId="62ED57FE" w14:textId="0E36A6A8" w:rsidR="00C12173" w:rsidRDefault="00C445DD" w:rsidP="00C12173">
      <w:r>
        <w:t xml:space="preserve">However, this generative process of knowledge building </w:t>
      </w:r>
      <w:r w:rsidR="00EF67E4">
        <w:t>can</w:t>
      </w:r>
      <w:r>
        <w:t xml:space="preserve"> </w:t>
      </w:r>
      <w:r w:rsidR="008F7C7F">
        <w:t>also</w:t>
      </w:r>
      <w:r>
        <w:t xml:space="preserve"> take place at the group level. </w:t>
      </w:r>
      <w:r w:rsidR="00D05AE9">
        <w:t>Generatively incorporating new material</w:t>
      </w:r>
      <w:r w:rsidR="00455266">
        <w:t xml:space="preserve"> can be </w:t>
      </w:r>
      <w:r w:rsidR="001A206E">
        <w:t>purposefully</w:t>
      </w:r>
      <w:r w:rsidR="00455266">
        <w:t xml:space="preserve"> orchestrated within the group</w:t>
      </w:r>
      <w:r w:rsidR="001A206E">
        <w:t>’s</w:t>
      </w:r>
      <w:r w:rsidR="00455266">
        <w:t xml:space="preserve"> discussion. </w:t>
      </w:r>
      <w:r w:rsidR="00EF67E4">
        <w:t>Such</w:t>
      </w:r>
      <w:r>
        <w:t xml:space="preserve"> a process</w:t>
      </w:r>
      <w:r w:rsidR="00EF67E4">
        <w:t xml:space="preserve"> is</w:t>
      </w:r>
      <w:r>
        <w:t xml:space="preserve"> sometimes termed ‘co-construction’. </w:t>
      </w:r>
      <w:r w:rsidR="004B7910">
        <w:t xml:space="preserve">It refers to the involvement of group members in organising </w:t>
      </w:r>
      <w:r w:rsidR="00EF67E4">
        <w:t xml:space="preserve">a </w:t>
      </w:r>
      <w:r w:rsidR="00EF67E4" w:rsidRPr="002D0E34">
        <w:rPr>
          <w:i/>
          <w:iCs/>
        </w:rPr>
        <w:t>collectively</w:t>
      </w:r>
      <w:r w:rsidR="004B7910">
        <w:t xml:space="preserve"> generative </w:t>
      </w:r>
      <w:r w:rsidR="001A206E">
        <w:t>response</w:t>
      </w:r>
      <w:r w:rsidR="004B7910">
        <w:t xml:space="preserve"> and so establishing a </w:t>
      </w:r>
      <w:r w:rsidR="004B7910" w:rsidRPr="006A7B80">
        <w:t>shared</w:t>
      </w:r>
      <w:r w:rsidR="004B7910">
        <w:t xml:space="preserve"> route </w:t>
      </w:r>
      <w:r w:rsidR="001A206E">
        <w:t>for</w:t>
      </w:r>
      <w:r w:rsidR="004B7910">
        <w:t xml:space="preserve"> knowledge building. </w:t>
      </w:r>
      <w:r w:rsidR="00455266">
        <w:t>The term ‘</w:t>
      </w:r>
      <w:r w:rsidR="00455266" w:rsidRPr="006A7B80">
        <w:t xml:space="preserve">convergence’ is often applied in this context. For example, </w:t>
      </w:r>
      <w:proofErr w:type="spellStart"/>
      <w:r w:rsidR="00455266" w:rsidRPr="006A7B80">
        <w:t>Roschelle</w:t>
      </w:r>
      <w:proofErr w:type="spellEnd"/>
      <w:r w:rsidR="00455266" w:rsidRPr="006A7B80">
        <w:t xml:space="preserve"> and Teasley (1995) refer to this as a </w:t>
      </w:r>
      <w:r w:rsidR="002D0E34">
        <w:t>defining</w:t>
      </w:r>
      <w:r w:rsidR="00455266" w:rsidRPr="006A7B80">
        <w:t xml:space="preserve"> feature of collaborating: </w:t>
      </w:r>
      <w:r w:rsidR="00C12173" w:rsidRPr="00AB0B00">
        <w:t xml:space="preserve">“...coordinated, synchronous activity that is the result of a continued attempt to construct and maintain a shared conception of a problem” (p. 70). </w:t>
      </w:r>
      <w:r w:rsidR="00722F2B">
        <w:t>As collaborators invest in that effort, they will</w:t>
      </w:r>
      <w:r w:rsidR="002D0E34">
        <w:t>,</w:t>
      </w:r>
      <w:r w:rsidR="00722F2B">
        <w:t xml:space="preserve"> in effect</w:t>
      </w:r>
      <w:r w:rsidR="002D0E34">
        <w:t>,</w:t>
      </w:r>
      <w:r w:rsidR="00722F2B">
        <w:t xml:space="preserve"> be exploring</w:t>
      </w:r>
      <w:r w:rsidR="002D0E34">
        <w:t xml:space="preserve"> the</w:t>
      </w:r>
      <w:r w:rsidR="00722F2B">
        <w:t xml:space="preserve"> </w:t>
      </w:r>
      <w:r w:rsidR="002D0E34">
        <w:t xml:space="preserve">whole </w:t>
      </w:r>
      <w:r w:rsidR="00722F2B">
        <w:t>knowledge space</w:t>
      </w:r>
      <w:r w:rsidR="002D0E34">
        <w:t xml:space="preserve"> that surrounds</w:t>
      </w:r>
      <w:r w:rsidR="00722F2B">
        <w:t xml:space="preserve"> the </w:t>
      </w:r>
      <w:r w:rsidR="002D0E34">
        <w:t xml:space="preserve">particular </w:t>
      </w:r>
      <w:r w:rsidR="00722F2B">
        <w:t>problem under consideration.</w:t>
      </w:r>
      <w:r w:rsidR="00F8704D" w:rsidRPr="00F8704D">
        <w:t xml:space="preserve"> When Chi and </w:t>
      </w:r>
      <w:proofErr w:type="spellStart"/>
      <w:r w:rsidR="00F8704D" w:rsidRPr="00F8704D">
        <w:t>Menekse</w:t>
      </w:r>
      <w:proofErr w:type="spellEnd"/>
      <w:r w:rsidR="00F8704D" w:rsidRPr="00F8704D">
        <w:t xml:space="preserve"> (2015) </w:t>
      </w:r>
      <w:r w:rsidR="00F8704D" w:rsidRPr="00F8704D">
        <w:lastRenderedPageBreak/>
        <w:t>correlated successful learning outcomes to different patterns of collaborative dialogue, they found that the greatest success followed discussion where collaborators were mutually constructive</w:t>
      </w:r>
      <w:r w:rsidR="002D0E34">
        <w:t xml:space="preserve"> in this way</w:t>
      </w:r>
      <w:r w:rsidR="00F8704D" w:rsidRPr="00F8704D">
        <w:t xml:space="preserve">. </w:t>
      </w:r>
      <w:r w:rsidR="00F8704D">
        <w:t xml:space="preserve">Although </w:t>
      </w:r>
      <w:r w:rsidR="002D0E34">
        <w:t xml:space="preserve">one factor that can determine </w:t>
      </w:r>
      <w:r w:rsidR="00F8704D">
        <w:t>how</w:t>
      </w:r>
      <w:r w:rsidR="00722F2B">
        <w:t xml:space="preserve"> far co-construction</w:t>
      </w:r>
      <w:r w:rsidR="009F5AFA">
        <w:t xml:space="preserve"> is activated </w:t>
      </w:r>
      <w:r w:rsidR="002D0E34">
        <w:t>is</w:t>
      </w:r>
      <w:r w:rsidR="009F5AFA">
        <w:t xml:space="preserve"> what collaborators are told is the purpose of their collaborating. In a study with college students (Mercier, 2017), co-construction was found to be more vigorous if the students understood that the task was for learning</w:t>
      </w:r>
      <w:r w:rsidR="007E3EC0">
        <w:t>,</w:t>
      </w:r>
      <w:r w:rsidR="009F5AFA">
        <w:t xml:space="preserve"> rather than just something they should try and do well</w:t>
      </w:r>
      <w:r w:rsidR="007E3EC0">
        <w:t xml:space="preserve"> at</w:t>
      </w:r>
      <w:r w:rsidR="009F5AFA">
        <w:t>.</w:t>
      </w:r>
    </w:p>
    <w:p w14:paraId="3BEFF8EF" w14:textId="012C9361" w:rsidR="00F17A7F" w:rsidRPr="00F17A7F" w:rsidRDefault="00F17A7F">
      <w:pPr>
        <w:rPr>
          <w:b/>
          <w:bCs/>
        </w:rPr>
      </w:pPr>
      <w:r w:rsidRPr="00F17A7F">
        <w:rPr>
          <w:b/>
          <w:bCs/>
        </w:rPr>
        <w:t>Regulati</w:t>
      </w:r>
      <w:r w:rsidR="008D19D2">
        <w:rPr>
          <w:b/>
          <w:bCs/>
        </w:rPr>
        <w:t xml:space="preserve">ng </w:t>
      </w:r>
      <w:r w:rsidR="00E66EC0">
        <w:rPr>
          <w:b/>
          <w:bCs/>
        </w:rPr>
        <w:t>ourselves</w:t>
      </w:r>
    </w:p>
    <w:p w14:paraId="2B0BE2BA" w14:textId="2E21ABE0" w:rsidR="00E2250A" w:rsidRDefault="00E2250A">
      <w:r>
        <w:t xml:space="preserve">Both co-construction and, to some extent, the resolution of conflict are responsibilities that </w:t>
      </w:r>
      <w:r w:rsidR="00850BB0">
        <w:t>collaborators</w:t>
      </w:r>
      <w:r>
        <w:t xml:space="preserve"> will </w:t>
      </w:r>
      <w:r w:rsidR="00A862A6">
        <w:t>often</w:t>
      </w:r>
      <w:r>
        <w:t xml:space="preserve"> recognise as</w:t>
      </w:r>
      <w:r w:rsidR="00B972A9">
        <w:t xml:space="preserve"> </w:t>
      </w:r>
      <w:r>
        <w:t xml:space="preserve">important – particularly when </w:t>
      </w:r>
      <w:r w:rsidR="00850BB0">
        <w:t xml:space="preserve">the </w:t>
      </w:r>
      <w:r>
        <w:t xml:space="preserve">collaboration is </w:t>
      </w:r>
      <w:r w:rsidR="0007571E">
        <w:t>explained</w:t>
      </w:r>
      <w:r w:rsidR="008049A0">
        <w:t xml:space="preserve"> </w:t>
      </w:r>
      <w:r w:rsidR="00B972A9">
        <w:t xml:space="preserve">to them </w:t>
      </w:r>
      <w:r w:rsidR="008049A0">
        <w:t>as</w:t>
      </w:r>
      <w:r w:rsidR="00850BB0">
        <w:t xml:space="preserve"> a support for</w:t>
      </w:r>
      <w:r w:rsidR="0007571E">
        <w:t xml:space="preserve"> their</w:t>
      </w:r>
      <w:r>
        <w:t xml:space="preserve"> learning (</w:t>
      </w:r>
      <w:r w:rsidR="00A862A6">
        <w:t xml:space="preserve">Mercier, </w:t>
      </w:r>
      <w:r>
        <w:t xml:space="preserve">2017). However, </w:t>
      </w:r>
      <w:r w:rsidR="008049A0">
        <w:t xml:space="preserve">progress </w:t>
      </w:r>
      <w:r w:rsidR="00A862A6">
        <w:t xml:space="preserve">is </w:t>
      </w:r>
      <w:r w:rsidR="00850BB0">
        <w:t>greater</w:t>
      </w:r>
      <w:r w:rsidR="00A862A6">
        <w:t xml:space="preserve"> when</w:t>
      </w:r>
      <w:r w:rsidR="008049A0">
        <w:t xml:space="preserve"> these</w:t>
      </w:r>
      <w:r>
        <w:t xml:space="preserve"> </w:t>
      </w:r>
      <w:r w:rsidR="00D05AE9">
        <w:t xml:space="preserve">generative </w:t>
      </w:r>
      <w:r>
        <w:t>responsibilities</w:t>
      </w:r>
      <w:r w:rsidR="00A862A6">
        <w:t xml:space="preserve"> are made</w:t>
      </w:r>
      <w:r>
        <w:t xml:space="preserve"> </w:t>
      </w:r>
      <w:r w:rsidRPr="00E2250A">
        <w:rPr>
          <w:i/>
          <w:iCs/>
        </w:rPr>
        <w:t>explicit</w:t>
      </w:r>
      <w:r w:rsidR="00A862A6">
        <w:rPr>
          <w:i/>
          <w:iCs/>
        </w:rPr>
        <w:t xml:space="preserve"> </w:t>
      </w:r>
      <w:r w:rsidR="00A862A6" w:rsidRPr="00A862A6">
        <w:t xml:space="preserve">within </w:t>
      </w:r>
      <w:r w:rsidR="00850BB0">
        <w:t>a</w:t>
      </w:r>
      <w:r w:rsidR="00A862A6" w:rsidRPr="00A862A6">
        <w:t xml:space="preserve"> group</w:t>
      </w:r>
      <w:r>
        <w:t xml:space="preserve">.  That is, </w:t>
      </w:r>
      <w:r w:rsidR="00A862A6">
        <w:t xml:space="preserve">a recognition that </w:t>
      </w:r>
      <w:r w:rsidR="0007571E">
        <w:t xml:space="preserve">the group’s </w:t>
      </w:r>
      <w:r w:rsidR="00D05AE9">
        <w:t xml:space="preserve">thinking and </w:t>
      </w:r>
      <w:r w:rsidR="00A862A6">
        <w:t>communication needs to be co</w:t>
      </w:r>
      <w:r>
        <w:t>ordinated or regulated</w:t>
      </w:r>
      <w:r w:rsidR="00B972A9">
        <w:t xml:space="preserve"> by </w:t>
      </w:r>
      <w:r w:rsidR="0007571E">
        <w:t xml:space="preserve">its </w:t>
      </w:r>
      <w:r w:rsidR="00B972A9">
        <w:t>members</w:t>
      </w:r>
      <w:r>
        <w:t xml:space="preserve">. Sometimes that </w:t>
      </w:r>
      <w:r w:rsidR="008049A0">
        <w:t xml:space="preserve">is a </w:t>
      </w:r>
      <w:r>
        <w:t>role</w:t>
      </w:r>
      <w:r w:rsidR="008049A0">
        <w:t xml:space="preserve"> that</w:t>
      </w:r>
      <w:r>
        <w:t xml:space="preserve"> might be </w:t>
      </w:r>
      <w:r w:rsidR="001A206E">
        <w:t>t</w:t>
      </w:r>
      <w:r>
        <w:t>aken</w:t>
      </w:r>
      <w:r w:rsidR="001A206E">
        <w:t xml:space="preserve"> up</w:t>
      </w:r>
      <w:r>
        <w:t xml:space="preserve"> by </w:t>
      </w:r>
      <w:r w:rsidR="008049A0">
        <w:t xml:space="preserve">a particular </w:t>
      </w:r>
      <w:r w:rsidR="00B972A9">
        <w:t>individual</w:t>
      </w:r>
      <w:r w:rsidR="008049A0">
        <w:t xml:space="preserve">. </w:t>
      </w:r>
      <w:r w:rsidR="00850BB0">
        <w:t xml:space="preserve">Or </w:t>
      </w:r>
      <w:r w:rsidR="001A206E">
        <w:t xml:space="preserve">sometimes </w:t>
      </w:r>
      <w:r>
        <w:t xml:space="preserve">it may be more evenly shared. </w:t>
      </w:r>
      <w:r w:rsidR="00B972A9">
        <w:t>Either way, what this entails</w:t>
      </w:r>
      <w:r w:rsidR="00850BB0">
        <w:t xml:space="preserve"> is</w:t>
      </w:r>
      <w:r w:rsidR="00CC5C1E">
        <w:t xml:space="preserve"> </w:t>
      </w:r>
      <w:r>
        <w:t>another example of meta-cognition</w:t>
      </w:r>
      <w:r w:rsidR="008049A0">
        <w:t>:</w:t>
      </w:r>
      <w:r w:rsidR="00B972A9">
        <w:t xml:space="preserve">  </w:t>
      </w:r>
      <w:r w:rsidR="001A206E">
        <w:t xml:space="preserve">that </w:t>
      </w:r>
      <w:r w:rsidR="00B972A9">
        <w:t>practice</w:t>
      </w:r>
      <w:r w:rsidR="00CC5C1E">
        <w:t xml:space="preserve"> </w:t>
      </w:r>
      <w:r w:rsidR="00D05AE9">
        <w:t xml:space="preserve">that is </w:t>
      </w:r>
      <w:r w:rsidR="00850BB0">
        <w:t xml:space="preserve">often </w:t>
      </w:r>
      <w:r w:rsidR="008049A0">
        <w:t xml:space="preserve">pursued </w:t>
      </w:r>
      <w:r w:rsidR="00534A68">
        <w:t xml:space="preserve">as a </w:t>
      </w:r>
      <w:r w:rsidR="00534A68" w:rsidRPr="001A206E">
        <w:rPr>
          <w:i/>
          <w:iCs/>
        </w:rPr>
        <w:t>personal</w:t>
      </w:r>
      <w:r w:rsidR="00534A68">
        <w:t xml:space="preserve"> cognitive strategy </w:t>
      </w:r>
      <w:r w:rsidR="001A206E">
        <w:t>becomes</w:t>
      </w:r>
      <w:r w:rsidR="00CC5C1E">
        <w:t>,</w:t>
      </w:r>
      <w:r w:rsidR="00534A68">
        <w:t xml:space="preserve"> during collaboration</w:t>
      </w:r>
      <w:r w:rsidR="00CC5C1E">
        <w:t>,</w:t>
      </w:r>
      <w:r w:rsidR="001A206E">
        <w:t xml:space="preserve"> a</w:t>
      </w:r>
      <w:r>
        <w:t xml:space="preserve"> collective responsibility </w:t>
      </w:r>
      <w:r w:rsidR="00534A68">
        <w:t>within</w:t>
      </w:r>
      <w:r>
        <w:t xml:space="preserve"> the group (Volet, </w:t>
      </w:r>
      <w:proofErr w:type="spellStart"/>
      <w:r>
        <w:t>Vauras</w:t>
      </w:r>
      <w:proofErr w:type="spellEnd"/>
      <w:r>
        <w:t xml:space="preserve"> and </w:t>
      </w:r>
      <w:proofErr w:type="spellStart"/>
      <w:r>
        <w:t>Solonen</w:t>
      </w:r>
      <w:proofErr w:type="spellEnd"/>
      <w:r>
        <w:t>, 2009)</w:t>
      </w:r>
      <w:r w:rsidR="008049A0">
        <w:t>.</w:t>
      </w:r>
      <w:r w:rsidR="00534A68">
        <w:t xml:space="preserve"> </w:t>
      </w:r>
    </w:p>
    <w:p w14:paraId="66F414CB" w14:textId="59D21373" w:rsidR="006C0784" w:rsidRDefault="00C12173">
      <w:r>
        <w:t xml:space="preserve">There is much research </w:t>
      </w:r>
      <w:r w:rsidR="00F434D1">
        <w:t>on</w:t>
      </w:r>
      <w:r>
        <w:t xml:space="preserve"> the strategies adopted at different ages to realise</w:t>
      </w:r>
      <w:r w:rsidR="00C45124">
        <w:t xml:space="preserve"> this</w:t>
      </w:r>
      <w:r w:rsidR="00850BB0">
        <w:t xml:space="preserve"> communication </w:t>
      </w:r>
      <w:r w:rsidR="0007571E">
        <w:t>management</w:t>
      </w:r>
      <w:r w:rsidR="00850BB0">
        <w:t xml:space="preserve">, or </w:t>
      </w:r>
      <w:r w:rsidR="00C45124">
        <w:t>‘</w:t>
      </w:r>
      <w:r w:rsidR="00850BB0">
        <w:t>social meta-cognition</w:t>
      </w:r>
      <w:r w:rsidR="0007571E">
        <w:t>’</w:t>
      </w:r>
      <w:r>
        <w:t xml:space="preserve"> (</w:t>
      </w:r>
      <w:proofErr w:type="spellStart"/>
      <w:r w:rsidRPr="00F839B4">
        <w:t>Järvenoja</w:t>
      </w:r>
      <w:proofErr w:type="spellEnd"/>
      <w:r w:rsidRPr="00F839B4">
        <w:t xml:space="preserve">, </w:t>
      </w:r>
      <w:proofErr w:type="spellStart"/>
      <w:r w:rsidRPr="00F839B4">
        <w:t>Törmänen</w:t>
      </w:r>
      <w:proofErr w:type="spellEnd"/>
      <w:r w:rsidRPr="00F839B4">
        <w:t xml:space="preserve"> et al, 2023).</w:t>
      </w:r>
      <w:r w:rsidR="00534A68">
        <w:t xml:space="preserve"> What is involved </w:t>
      </w:r>
      <w:r w:rsidR="001A206E">
        <w:t>in effective collaboration must be more than simply exchanging ideas</w:t>
      </w:r>
      <w:r w:rsidR="00534A68">
        <w:t xml:space="preserve">. It </w:t>
      </w:r>
      <w:r w:rsidR="001A206E">
        <w:t>requires</w:t>
      </w:r>
      <w:r w:rsidR="00534A68">
        <w:t xml:space="preserve"> interventions that set standards and aims</w:t>
      </w:r>
      <w:r w:rsidR="001A206E">
        <w:t xml:space="preserve"> for interaction</w:t>
      </w:r>
      <w:r w:rsidR="00C45124">
        <w:t>,</w:t>
      </w:r>
      <w:r w:rsidR="00534A68">
        <w:t xml:space="preserve"> while </w:t>
      </w:r>
      <w:r w:rsidR="00C45124">
        <w:t xml:space="preserve">also </w:t>
      </w:r>
      <w:r w:rsidR="00534A68">
        <w:t>monitoring how far those ambitions are</w:t>
      </w:r>
      <w:r w:rsidR="00F434D1">
        <w:t xml:space="preserve"> both understood and</w:t>
      </w:r>
      <w:r w:rsidR="00534A68">
        <w:t xml:space="preserve"> being met.</w:t>
      </w:r>
      <w:r w:rsidR="00F434D1">
        <w:t xml:space="preserve"> It </w:t>
      </w:r>
      <w:r w:rsidR="001A206E">
        <w:t>requires</w:t>
      </w:r>
      <w:r w:rsidR="00F434D1">
        <w:t xml:space="preserve"> an effort to maintain group focus and persistence – ensuring there are limited distractions</w:t>
      </w:r>
      <w:r w:rsidR="00F8704D">
        <w:t xml:space="preserve"> or otherwise disengagement</w:t>
      </w:r>
      <w:r w:rsidR="00F434D1">
        <w:t>.</w:t>
      </w:r>
      <w:r w:rsidR="00F8704D">
        <w:t xml:space="preserve"> Groups that work on </w:t>
      </w:r>
      <w:r w:rsidR="00C45124">
        <w:t>these responsibilities</w:t>
      </w:r>
      <w:r w:rsidR="00F8704D">
        <w:t xml:space="preserve"> tend to be more successful </w:t>
      </w:r>
      <w:r w:rsidR="001A206E">
        <w:t xml:space="preserve">when it comes to </w:t>
      </w:r>
      <w:r w:rsidR="00F8704D">
        <w:t>learning outcomes (</w:t>
      </w:r>
      <w:proofErr w:type="spellStart"/>
      <w:r w:rsidR="00F8704D" w:rsidRPr="00534A68">
        <w:t>Näykki</w:t>
      </w:r>
      <w:proofErr w:type="spellEnd"/>
      <w:r w:rsidR="00F8704D">
        <w:t xml:space="preserve">, </w:t>
      </w:r>
      <w:proofErr w:type="spellStart"/>
      <w:r w:rsidR="00F8704D" w:rsidRPr="00534A68">
        <w:t>Järvenoja</w:t>
      </w:r>
      <w:proofErr w:type="spellEnd"/>
      <w:r w:rsidR="00F8704D">
        <w:t xml:space="preserve"> et al (2017).</w:t>
      </w:r>
    </w:p>
    <w:p w14:paraId="0D0DA64C" w14:textId="0AB46504" w:rsidR="00DB5868" w:rsidRDefault="00665447">
      <w:r>
        <w:t xml:space="preserve">The four themes outlined in this section are key ingredients for a collaboration </w:t>
      </w:r>
      <w:r w:rsidR="00C45124">
        <w:t>becoming</w:t>
      </w:r>
      <w:r>
        <w:t xml:space="preserve"> a powerful learning resource. But this last theme, group regulation, is particularly important for its role in ensuring the </w:t>
      </w:r>
      <w:r w:rsidRPr="00665447">
        <w:rPr>
          <w:i/>
          <w:iCs/>
        </w:rPr>
        <w:t>participation</w:t>
      </w:r>
      <w:r>
        <w:t xml:space="preserve"> of members. Remaining engaged is an obvious condition for </w:t>
      </w:r>
      <w:r w:rsidR="00B0052F">
        <w:t xml:space="preserve">the individual to </w:t>
      </w:r>
      <w:r>
        <w:t>experienc</w:t>
      </w:r>
      <w:r w:rsidR="00B0052F">
        <w:t>e learning</w:t>
      </w:r>
      <w:r w:rsidR="001A206E">
        <w:t xml:space="preserve">: </w:t>
      </w:r>
      <w:r w:rsidR="00B0052F">
        <w:t xml:space="preserve">i.e., through </w:t>
      </w:r>
      <w:r>
        <w:t xml:space="preserve">the opportunity </w:t>
      </w:r>
      <w:r w:rsidR="00B0052F">
        <w:t>for</w:t>
      </w:r>
      <w:r>
        <w:t xml:space="preserve"> self-reflection, </w:t>
      </w:r>
      <w:r w:rsidR="00C45124">
        <w:t xml:space="preserve">or </w:t>
      </w:r>
      <w:r>
        <w:t xml:space="preserve">becoming involved with the resolution of differing perspectives, </w:t>
      </w:r>
      <w:r w:rsidR="00C45124">
        <w:t>or</w:t>
      </w:r>
      <w:r>
        <w:t xml:space="preserve"> following the trajectory of converging thought. This last </w:t>
      </w:r>
      <w:r w:rsidR="001A206E">
        <w:t>one</w:t>
      </w:r>
      <w:r>
        <w:t xml:space="preserve"> is particular </w:t>
      </w:r>
      <w:r w:rsidR="00C45124">
        <w:t xml:space="preserve">crucial for cultivating </w:t>
      </w:r>
      <w:r w:rsidR="00197109">
        <w:t xml:space="preserve">in the individual </w:t>
      </w:r>
      <w:r w:rsidR="00C45124">
        <w:t>a sense of participation</w:t>
      </w:r>
      <w:r>
        <w:t xml:space="preserve">. </w:t>
      </w:r>
      <w:r w:rsidR="00197109">
        <w:t>Members of a collaborating group</w:t>
      </w:r>
      <w:r>
        <w:t xml:space="preserve"> can </w:t>
      </w:r>
      <w:r w:rsidR="00B0052F">
        <w:t xml:space="preserve">sometimes </w:t>
      </w:r>
      <w:r>
        <w:t xml:space="preserve">become marginalised. Where this happens, those individuals </w:t>
      </w:r>
      <w:r w:rsidR="00B0052F">
        <w:t>may</w:t>
      </w:r>
      <w:r>
        <w:t xml:space="preserve"> </w:t>
      </w:r>
      <w:r w:rsidR="00B0052F">
        <w:t xml:space="preserve">have limited experience of </w:t>
      </w:r>
      <w:r>
        <w:t xml:space="preserve">the important generative thinking that collaborating </w:t>
      </w:r>
      <w:r w:rsidR="00C45124">
        <w:t>can stimulate</w:t>
      </w:r>
      <w:r>
        <w:t xml:space="preserve">. The participant </w:t>
      </w:r>
      <w:r w:rsidR="00F110ED">
        <w:t xml:space="preserve">who is less engaged </w:t>
      </w:r>
      <w:r>
        <w:t xml:space="preserve">may </w:t>
      </w:r>
      <w:r w:rsidR="00197109">
        <w:t xml:space="preserve">well </w:t>
      </w:r>
      <w:r>
        <w:t xml:space="preserve">be a </w:t>
      </w:r>
      <w:r w:rsidRPr="00C45124">
        <w:rPr>
          <w:i/>
          <w:iCs/>
        </w:rPr>
        <w:t>witness</w:t>
      </w:r>
      <w:r>
        <w:t xml:space="preserve"> of </w:t>
      </w:r>
      <w:r w:rsidR="00DB5868">
        <w:t>their</w:t>
      </w:r>
      <w:r>
        <w:t xml:space="preserve"> group’s conclusions </w:t>
      </w:r>
      <w:r w:rsidR="00197109">
        <w:t>while not</w:t>
      </w:r>
      <w:r>
        <w:t xml:space="preserve"> an active agent in reaching </w:t>
      </w:r>
      <w:r w:rsidR="00DB5868">
        <w:t>them</w:t>
      </w:r>
      <w:r>
        <w:t xml:space="preserve">. </w:t>
      </w:r>
    </w:p>
    <w:p w14:paraId="4BFC1BB5" w14:textId="276D8AAE" w:rsidR="00665447" w:rsidRDefault="00DB5868">
      <w:r>
        <w:t xml:space="preserve">However, the </w:t>
      </w:r>
      <w:r w:rsidR="00F027C7">
        <w:t>achievement</w:t>
      </w:r>
      <w:r>
        <w:t xml:space="preserve"> of meaningful participation </w:t>
      </w:r>
      <w:r w:rsidR="00F027C7">
        <w:t xml:space="preserve">is not something dependent </w:t>
      </w:r>
      <w:r w:rsidR="00C45124">
        <w:t xml:space="preserve">only </w:t>
      </w:r>
      <w:r w:rsidR="00F027C7">
        <w:t xml:space="preserve">on the group members own </w:t>
      </w:r>
      <w:r w:rsidR="00B0052F">
        <w:t>efforts of publicly reflecting and regulating around what is being said</w:t>
      </w:r>
      <w:r w:rsidR="00F027C7">
        <w:t xml:space="preserve">. </w:t>
      </w:r>
      <w:r w:rsidR="00B0052F">
        <w:t>Such group articulation of progress</w:t>
      </w:r>
      <w:r w:rsidR="00F027C7">
        <w:t xml:space="preserve"> can be made more </w:t>
      </w:r>
      <w:r w:rsidR="00B0052F">
        <w:t>likely by</w:t>
      </w:r>
      <w:r w:rsidR="00F027C7">
        <w:t xml:space="preserve"> the way in which a collaboration is designed in advance of the encounter.  Section 4 below, considers some of the ways in which collaborating can be </w:t>
      </w:r>
      <w:r w:rsidR="00B0052F">
        <w:t>structured</w:t>
      </w:r>
      <w:r w:rsidR="00F027C7">
        <w:t xml:space="preserve"> from the outside. </w:t>
      </w:r>
    </w:p>
    <w:p w14:paraId="53E71341" w14:textId="77777777" w:rsidR="00665447" w:rsidRDefault="00665447"/>
    <w:p w14:paraId="78AA55D1" w14:textId="792AFBBF" w:rsidR="006A7B80" w:rsidRPr="00202AFF" w:rsidRDefault="006A7B80" w:rsidP="006A7B80">
      <w:pPr>
        <w:rPr>
          <w:b/>
          <w:bCs/>
        </w:rPr>
      </w:pPr>
      <w:r>
        <w:rPr>
          <w:b/>
          <w:bCs/>
        </w:rPr>
        <w:t xml:space="preserve">4. </w:t>
      </w:r>
      <w:r w:rsidR="00876284">
        <w:rPr>
          <w:b/>
          <w:bCs/>
        </w:rPr>
        <w:t>The c</w:t>
      </w:r>
      <w:r>
        <w:rPr>
          <w:b/>
          <w:bCs/>
        </w:rPr>
        <w:t>ollaborati</w:t>
      </w:r>
      <w:r w:rsidR="00876284">
        <w:rPr>
          <w:b/>
          <w:bCs/>
        </w:rPr>
        <w:t>on</w:t>
      </w:r>
      <w:r>
        <w:rPr>
          <w:b/>
          <w:bCs/>
        </w:rPr>
        <w:t xml:space="preserve">: </w:t>
      </w:r>
      <w:r w:rsidR="00876284">
        <w:rPr>
          <w:b/>
          <w:bCs/>
        </w:rPr>
        <w:t>Structuring it for success</w:t>
      </w:r>
    </w:p>
    <w:p w14:paraId="395F8A03" w14:textId="249A1974" w:rsidR="00F027C7" w:rsidRDefault="00202AFF" w:rsidP="00F027C7">
      <w:r>
        <w:t>Outcome research</w:t>
      </w:r>
      <w:r w:rsidR="00D077C1">
        <w:t xml:space="preserve"> indicates that collaborating is </w:t>
      </w:r>
      <w:r w:rsidR="00876284">
        <w:t xml:space="preserve">generally </w:t>
      </w:r>
      <w:r w:rsidR="00D077C1">
        <w:t xml:space="preserve">an effective act of learning. However, while </w:t>
      </w:r>
      <w:r w:rsidR="00C67B02">
        <w:t>a learning advantage is the</w:t>
      </w:r>
      <w:r w:rsidR="00D077C1">
        <w:t xml:space="preserve"> typical finding, evidence </w:t>
      </w:r>
      <w:r w:rsidR="004C5AB6">
        <w:t xml:space="preserve">on the extent of </w:t>
      </w:r>
      <w:r w:rsidR="00876284">
        <w:t xml:space="preserve">that </w:t>
      </w:r>
      <w:r w:rsidR="004C5AB6">
        <w:t>advantage</w:t>
      </w:r>
      <w:r w:rsidR="00C67B02">
        <w:t xml:space="preserve"> </w:t>
      </w:r>
      <w:r w:rsidR="00D077C1">
        <w:t>is mixed</w:t>
      </w:r>
      <w:r w:rsidR="00C67B02">
        <w:t xml:space="preserve"> (</w:t>
      </w:r>
      <w:r w:rsidR="006B2F37">
        <w:t>3.1</w:t>
      </w:r>
      <w:r w:rsidR="00C67B02">
        <w:t>)</w:t>
      </w:r>
      <w:r w:rsidR="00D077C1">
        <w:t xml:space="preserve">. Moreover, research </w:t>
      </w:r>
      <w:r w:rsidR="00876284">
        <w:t>that reports</w:t>
      </w:r>
      <w:r w:rsidR="00C67B02">
        <w:t xml:space="preserve"> the implementation of collaborative learning</w:t>
      </w:r>
      <w:r w:rsidR="00D077C1">
        <w:t xml:space="preserve"> finds that </w:t>
      </w:r>
      <w:r w:rsidR="00C67B02">
        <w:t xml:space="preserve">many </w:t>
      </w:r>
      <w:r w:rsidR="00D077C1">
        <w:t>teachers can be uncertain</w:t>
      </w:r>
      <w:r w:rsidR="00085506">
        <w:t xml:space="preserve"> about its value</w:t>
      </w:r>
      <w:r w:rsidR="00D077C1">
        <w:t xml:space="preserve">: </w:t>
      </w:r>
      <w:r w:rsidR="006B2F37">
        <w:t xml:space="preserve">being </w:t>
      </w:r>
      <w:r w:rsidR="00D077C1">
        <w:t>sometimes positive (</w:t>
      </w:r>
      <w:proofErr w:type="gramStart"/>
      <w:r w:rsidR="00D077C1">
        <w:t>e.g.</w:t>
      </w:r>
      <w:proofErr w:type="gramEnd"/>
      <w:r w:rsidR="00D077C1">
        <w:t xml:space="preserve"> </w:t>
      </w:r>
      <w:proofErr w:type="spellStart"/>
      <w:r w:rsidR="00D077C1">
        <w:t>Liebech</w:t>
      </w:r>
      <w:proofErr w:type="spellEnd"/>
      <w:r w:rsidR="00D077C1">
        <w:t xml:space="preserve">-Lien and </w:t>
      </w:r>
      <w:proofErr w:type="spellStart"/>
      <w:r w:rsidR="00D077C1">
        <w:t>Sjølie</w:t>
      </w:r>
      <w:proofErr w:type="spellEnd"/>
      <w:r w:rsidR="00D077C1">
        <w:t>, 2020)</w:t>
      </w:r>
      <w:r w:rsidR="004C5AB6">
        <w:t>,</w:t>
      </w:r>
      <w:r w:rsidR="00D077C1">
        <w:t xml:space="preserve"> </w:t>
      </w:r>
      <w:r w:rsidR="006B2F37">
        <w:t xml:space="preserve">but </w:t>
      </w:r>
      <w:r w:rsidR="00D077C1">
        <w:t xml:space="preserve">sometimes hesitant (e.g., Abramczyk and </w:t>
      </w:r>
      <w:proofErr w:type="spellStart"/>
      <w:r w:rsidR="00D077C1">
        <w:t>Jurkowski</w:t>
      </w:r>
      <w:proofErr w:type="spellEnd"/>
      <w:r w:rsidR="00D077C1">
        <w:t xml:space="preserve">, 2020). </w:t>
      </w:r>
      <w:r w:rsidR="00D077C1" w:rsidRPr="007337E2">
        <w:t xml:space="preserve">Given </w:t>
      </w:r>
      <w:r w:rsidR="00876284">
        <w:t xml:space="preserve">the above examples regarding forms of interacting that are effective for learning (3.2), </w:t>
      </w:r>
      <w:r>
        <w:t xml:space="preserve">what </w:t>
      </w:r>
      <w:r w:rsidR="00D077C1">
        <w:t xml:space="preserve">can be suggested by way of optimising the prospects of </w:t>
      </w:r>
      <w:r w:rsidR="00876284">
        <w:t>a collaboration being successful</w:t>
      </w:r>
      <w:r w:rsidR="00D077C1">
        <w:t>?</w:t>
      </w:r>
      <w:r w:rsidR="00BE719D">
        <w:t xml:space="preserve"> </w:t>
      </w:r>
      <w:r>
        <w:t xml:space="preserve">Research encourages at least </w:t>
      </w:r>
      <w:r w:rsidR="006B4583">
        <w:t>three</w:t>
      </w:r>
      <w:r>
        <w:t xml:space="preserve"> </w:t>
      </w:r>
      <w:r w:rsidR="006B2F37">
        <w:t>potentially fruitful</w:t>
      </w:r>
      <w:r>
        <w:t xml:space="preserve"> </w:t>
      </w:r>
      <w:r w:rsidR="006B2F37">
        <w:t>possibilities</w:t>
      </w:r>
      <w:r w:rsidR="00876284">
        <w:t xml:space="preserve"> for structuring a collaboration</w:t>
      </w:r>
      <w:r>
        <w:t>:</w:t>
      </w:r>
      <w:r w:rsidR="00F027C7">
        <w:t xml:space="preserve"> strategically convening </w:t>
      </w:r>
      <w:r w:rsidR="00D50BDA">
        <w:t>the membership</w:t>
      </w:r>
      <w:r>
        <w:t xml:space="preserve"> of groups</w:t>
      </w:r>
      <w:r w:rsidR="00F027C7">
        <w:t>, pre-training members in the necessary sensitivity</w:t>
      </w:r>
      <w:r>
        <w:t xml:space="preserve"> for thinking together</w:t>
      </w:r>
      <w:r w:rsidR="00F027C7">
        <w:t xml:space="preserve">, </w:t>
      </w:r>
      <w:r w:rsidR="006B4583">
        <w:t xml:space="preserve">and </w:t>
      </w:r>
      <w:r w:rsidR="00F027C7">
        <w:t>inserting external prompts to guide the</w:t>
      </w:r>
      <w:r w:rsidR="004C5AB6">
        <w:t>ir</w:t>
      </w:r>
      <w:r w:rsidR="00F027C7">
        <w:t xml:space="preserve"> discourse</w:t>
      </w:r>
      <w:r w:rsidR="006B4583">
        <w:t xml:space="preserve">.  </w:t>
      </w:r>
    </w:p>
    <w:p w14:paraId="0DFCD4B1" w14:textId="4D703DF8" w:rsidR="006A7B80" w:rsidRPr="00F027C7" w:rsidRDefault="00F027C7" w:rsidP="006A7B80">
      <w:pPr>
        <w:rPr>
          <w:b/>
          <w:bCs/>
        </w:rPr>
      </w:pPr>
      <w:r w:rsidRPr="00F027C7">
        <w:rPr>
          <w:b/>
          <w:bCs/>
        </w:rPr>
        <w:t>Group chemistry</w:t>
      </w:r>
    </w:p>
    <w:p w14:paraId="6E4B254A" w14:textId="3B2189E2" w:rsidR="00565EF4" w:rsidRDefault="005A771F" w:rsidP="00565EF4">
      <w:r>
        <w:t>For a collaboration to be successful, its p</w:t>
      </w:r>
      <w:r w:rsidR="00D50BDA">
        <w:t>articipants</w:t>
      </w:r>
      <w:r w:rsidR="007F3759">
        <w:t xml:space="preserve"> need social competencies that cannot always be taken for granted. They need to understand the </w:t>
      </w:r>
      <w:r w:rsidR="00876284">
        <w:t xml:space="preserve">individual </w:t>
      </w:r>
      <w:r w:rsidR="007F3759">
        <w:t>contributions of other</w:t>
      </w:r>
      <w:r w:rsidR="009748DE">
        <w:t>s</w:t>
      </w:r>
      <w:r w:rsidR="007F3759">
        <w:t xml:space="preserve"> and</w:t>
      </w:r>
      <w:r w:rsidR="009748DE">
        <w:t>, in doing so,</w:t>
      </w:r>
      <w:r w:rsidR="007F3759">
        <w:t xml:space="preserve"> work towards regulating </w:t>
      </w:r>
      <w:r>
        <w:t xml:space="preserve">a </w:t>
      </w:r>
      <w:r w:rsidR="00576F32">
        <w:lastRenderedPageBreak/>
        <w:t xml:space="preserve">collectivity of </w:t>
      </w:r>
      <w:r w:rsidR="007F3759">
        <w:t>understanding.</w:t>
      </w:r>
      <w:r>
        <w:t xml:space="preserve"> The togetherness in ‘thinking together’</w:t>
      </w:r>
      <w:r w:rsidR="00576F32">
        <w:t xml:space="preserve"> entails </w:t>
      </w:r>
      <w:r w:rsidR="004B1592" w:rsidRPr="004B1592">
        <w:t xml:space="preserve">confidence in reading the intentions and attitudes of </w:t>
      </w:r>
      <w:r w:rsidR="004C5AB6">
        <w:t>partners</w:t>
      </w:r>
      <w:r w:rsidR="004B1592" w:rsidRPr="004B1592">
        <w:t>. Informally</w:t>
      </w:r>
      <w:r w:rsidR="004C5AB6">
        <w:t>,</w:t>
      </w:r>
      <w:r w:rsidR="004B1592" w:rsidRPr="004B1592">
        <w:t xml:space="preserve"> this may be termed a kind of ‘mindreading’</w:t>
      </w:r>
      <w:r w:rsidR="004C5AB6">
        <w:t>. Although p</w:t>
      </w:r>
      <w:r w:rsidR="004B1592" w:rsidRPr="004B1592">
        <w:t>sychologists refer to</w:t>
      </w:r>
      <w:r w:rsidR="00D50BDA">
        <w:t xml:space="preserve"> it more</w:t>
      </w:r>
      <w:r w:rsidR="004B1592" w:rsidRPr="004B1592">
        <w:t xml:space="preserve"> in terms of ‘intersubjectivity’.</w:t>
      </w:r>
      <w:r w:rsidR="00551AD5">
        <w:t xml:space="preserve"> This concept is important to explain</w:t>
      </w:r>
      <w:r w:rsidR="006B4583">
        <w:t xml:space="preserve">, because </w:t>
      </w:r>
      <w:r w:rsidR="00551AD5">
        <w:t xml:space="preserve">it appears in other </w:t>
      </w:r>
      <w:r w:rsidR="004C5AB6">
        <w:t>chapters</w:t>
      </w:r>
      <w:r w:rsidR="00551AD5">
        <w:t xml:space="preserve"> of the present book. </w:t>
      </w:r>
      <w:r w:rsidR="004B1592" w:rsidRPr="004B1592">
        <w:t xml:space="preserve"> </w:t>
      </w:r>
      <w:r w:rsidR="00565EF4" w:rsidRPr="004B1592">
        <w:rPr>
          <w:i/>
          <w:iCs/>
        </w:rPr>
        <w:t>Subjectivity</w:t>
      </w:r>
      <w:r w:rsidR="00565EF4" w:rsidRPr="004B1592">
        <w:t xml:space="preserve"> refers to an individual’s momentary cognitive or emotional state. </w:t>
      </w:r>
      <w:r w:rsidR="00565EF4" w:rsidRPr="004B1592">
        <w:rPr>
          <w:i/>
          <w:iCs/>
        </w:rPr>
        <w:t>Inter</w:t>
      </w:r>
      <w:r w:rsidR="00565EF4" w:rsidRPr="004B1592">
        <w:t xml:space="preserve">-subjectivity is then a </w:t>
      </w:r>
      <w:r w:rsidR="00565EF4" w:rsidRPr="00D50BDA">
        <w:rPr>
          <w:i/>
          <w:iCs/>
        </w:rPr>
        <w:t>mutual</w:t>
      </w:r>
      <w:r w:rsidR="00565EF4" w:rsidRPr="004B1592">
        <w:t xml:space="preserve"> awareness between people regarding their respective subjectivities. </w:t>
      </w:r>
      <w:r w:rsidR="00876284">
        <w:t xml:space="preserve">(This is a mutual awareness, not necessarily an empathy.) </w:t>
      </w:r>
      <w:r w:rsidR="00D50BDA">
        <w:t>The ability to ‘read’ the psychological state</w:t>
      </w:r>
      <w:r w:rsidR="000355DB">
        <w:t>s</w:t>
      </w:r>
      <w:r w:rsidR="00D50BDA">
        <w:t xml:space="preserve"> of others</w:t>
      </w:r>
      <w:r w:rsidR="00565EF4" w:rsidRPr="004B1592">
        <w:t xml:space="preserve"> is </w:t>
      </w:r>
      <w:r w:rsidR="0026542F">
        <w:t xml:space="preserve">now regarded </w:t>
      </w:r>
      <w:r w:rsidR="00565EF4" w:rsidRPr="004B1592">
        <w:t>a deeply human</w:t>
      </w:r>
      <w:r w:rsidR="009748DE">
        <w:t xml:space="preserve"> capability</w:t>
      </w:r>
      <w:r w:rsidR="000355DB">
        <w:t xml:space="preserve"> (although, of course, fallible)</w:t>
      </w:r>
      <w:r w:rsidR="00565EF4" w:rsidRPr="004B1592">
        <w:t xml:space="preserve">. Indeed, </w:t>
      </w:r>
      <w:r w:rsidR="00D50BDA">
        <w:t xml:space="preserve">being able </w:t>
      </w:r>
      <w:r w:rsidR="00565EF4" w:rsidRPr="004B1592">
        <w:t>to strategically coordinate with others in this way is commonly invoked when explaining human evolutionary success</w:t>
      </w:r>
      <w:r w:rsidR="00D771F2">
        <w:t>.</w:t>
      </w:r>
    </w:p>
    <w:p w14:paraId="471E3E5C" w14:textId="1959AF1B" w:rsidR="00565EF4" w:rsidRDefault="00551AD5" w:rsidP="006A7B80">
      <w:r>
        <w:t>Intersubjectivity</w:t>
      </w:r>
      <w:r w:rsidR="00E24950">
        <w:t xml:space="preserve"> </w:t>
      </w:r>
      <w:r w:rsidR="00ED4371">
        <w:t xml:space="preserve">must </w:t>
      </w:r>
      <w:r w:rsidR="00BF6609">
        <w:t xml:space="preserve">be </w:t>
      </w:r>
      <w:r w:rsidR="00E24950">
        <w:t xml:space="preserve">mobilised in </w:t>
      </w:r>
      <w:r w:rsidR="00BF6609">
        <w:t xml:space="preserve">a </w:t>
      </w:r>
      <w:r w:rsidR="00E24950">
        <w:t>collaboration</w:t>
      </w:r>
      <w:r w:rsidR="0026542F">
        <w:t xml:space="preserve"> for a collaboration to be </w:t>
      </w:r>
      <w:r w:rsidR="006A7DF7">
        <w:t>most e</w:t>
      </w:r>
      <w:r w:rsidR="0026542F">
        <w:t>ffective</w:t>
      </w:r>
      <w:r w:rsidR="00E24950">
        <w:t>.</w:t>
      </w:r>
      <w:r w:rsidR="00BF6609">
        <w:t xml:space="preserve"> </w:t>
      </w:r>
      <w:r w:rsidR="006A7DF7">
        <w:t xml:space="preserve">Partners need to understand each other but also </w:t>
      </w:r>
      <w:r w:rsidR="006A7DF7" w:rsidRPr="006A7DF7">
        <w:rPr>
          <w:i/>
          <w:iCs/>
        </w:rPr>
        <w:t>want</w:t>
      </w:r>
      <w:r w:rsidR="006A7DF7">
        <w:t xml:space="preserve"> to understand each other. </w:t>
      </w:r>
      <w:r w:rsidR="00ED4371">
        <w:t>So, h</w:t>
      </w:r>
      <w:r w:rsidR="00BF6609">
        <w:t xml:space="preserve">ow can </w:t>
      </w:r>
      <w:r w:rsidR="006A7DF7">
        <w:t xml:space="preserve">recognising this </w:t>
      </w:r>
      <w:r w:rsidR="00BF6609">
        <w:t>form part of a design strategy by those who</w:t>
      </w:r>
      <w:r w:rsidR="006A7DF7">
        <w:t xml:space="preserve"> convene </w:t>
      </w:r>
      <w:r w:rsidR="00BF6609">
        <w:t>these learning events?  S</w:t>
      </w:r>
      <w:r w:rsidR="00A24ED7" w:rsidRPr="0002234D">
        <w:t xml:space="preserve">ome commentators have suggested that the </w:t>
      </w:r>
      <w:r w:rsidR="00ED4371">
        <w:t>informal</w:t>
      </w:r>
      <w:r w:rsidR="00A24ED7">
        <w:t xml:space="preserve"> social dynamic </w:t>
      </w:r>
      <w:r w:rsidR="00A24ED7" w:rsidRPr="0002234D">
        <w:t xml:space="preserve">of </w:t>
      </w:r>
      <w:r w:rsidR="00A24ED7">
        <w:t>a</w:t>
      </w:r>
      <w:r w:rsidR="00A24ED7" w:rsidRPr="0002234D">
        <w:t xml:space="preserve"> classroom community </w:t>
      </w:r>
      <w:r w:rsidR="0026542F">
        <w:t xml:space="preserve">too </w:t>
      </w:r>
      <w:r w:rsidR="004C5AB6">
        <w:t xml:space="preserve">often </w:t>
      </w:r>
      <w:r w:rsidR="00A24ED7" w:rsidRPr="0002234D">
        <w:t xml:space="preserve">gets </w:t>
      </w:r>
      <w:r w:rsidR="004C5AB6">
        <w:t xml:space="preserve">overlooked </w:t>
      </w:r>
      <w:r w:rsidR="008076C7">
        <w:t xml:space="preserve">as a resource </w:t>
      </w:r>
      <w:r w:rsidR="00A24ED7" w:rsidRPr="0002234D">
        <w:t xml:space="preserve">when organising group work (Blatchford, </w:t>
      </w:r>
      <w:proofErr w:type="spellStart"/>
      <w:r w:rsidR="00A24ED7" w:rsidRPr="0002234D">
        <w:t>Kutnick</w:t>
      </w:r>
      <w:proofErr w:type="spellEnd"/>
      <w:r w:rsidR="00A24ED7" w:rsidRPr="0002234D">
        <w:t xml:space="preserve"> et al 2003)</w:t>
      </w:r>
      <w:r w:rsidR="00A24ED7">
        <w:t xml:space="preserve">. For example, intuition suggests that pre-existing friendships might encourage group members to be more </w:t>
      </w:r>
      <w:r w:rsidR="006A7DF7">
        <w:t xml:space="preserve">motivated and active </w:t>
      </w:r>
      <w:r w:rsidR="00A24ED7">
        <w:t xml:space="preserve">in sharing their </w:t>
      </w:r>
      <w:r w:rsidR="0026542F">
        <w:t>thinking</w:t>
      </w:r>
      <w:r w:rsidR="00A24ED7">
        <w:t xml:space="preserve">. </w:t>
      </w:r>
      <w:r w:rsidR="008076C7">
        <w:t>In a collaboration</w:t>
      </w:r>
      <w:r w:rsidR="00943892">
        <w:t>,</w:t>
      </w:r>
      <w:r w:rsidR="008076C7">
        <w:t xml:space="preserve"> existing f</w:t>
      </w:r>
      <w:r w:rsidR="004C5AB6">
        <w:t>riends</w:t>
      </w:r>
      <w:r w:rsidR="00BF6609">
        <w:t xml:space="preserve"> </w:t>
      </w:r>
      <w:r w:rsidR="008076C7">
        <w:t>could draw from their</w:t>
      </w:r>
      <w:r w:rsidR="00BF6609">
        <w:t xml:space="preserve"> </w:t>
      </w:r>
      <w:r w:rsidR="00ED4371">
        <w:t xml:space="preserve">established experience of </w:t>
      </w:r>
      <w:r w:rsidR="00BF6609">
        <w:t xml:space="preserve">shared understanding </w:t>
      </w:r>
      <w:r>
        <w:t>and</w:t>
      </w:r>
      <w:r w:rsidR="00BF6609">
        <w:t xml:space="preserve"> intersubjectivity. </w:t>
      </w:r>
      <w:r w:rsidR="00A24ED7">
        <w:t>Certainly, students will often profess a preference for working with friends</w:t>
      </w:r>
      <w:r w:rsidR="0026542F">
        <w:t>,</w:t>
      </w:r>
      <w:r w:rsidR="00A24ED7">
        <w:t xml:space="preserve"> </w:t>
      </w:r>
      <w:r w:rsidR="008076C7">
        <w:t xml:space="preserve">if given the option </w:t>
      </w:r>
      <w:r w:rsidR="00A24ED7">
        <w:t xml:space="preserve">(Lintner, </w:t>
      </w:r>
      <w:proofErr w:type="spellStart"/>
      <w:r w:rsidR="00A24ED7" w:rsidRPr="0002234D">
        <w:t>Diviák</w:t>
      </w:r>
      <w:proofErr w:type="spellEnd"/>
      <w:r w:rsidR="00A24ED7" w:rsidRPr="0002234D">
        <w:t xml:space="preserve"> and </w:t>
      </w:r>
      <w:proofErr w:type="spellStart"/>
      <w:r w:rsidR="00A24ED7" w:rsidRPr="0002234D">
        <w:t>Nekardova</w:t>
      </w:r>
      <w:proofErr w:type="spellEnd"/>
      <w:r w:rsidR="00A24ED7" w:rsidRPr="0002234D">
        <w:t xml:space="preserve">, 2024). </w:t>
      </w:r>
      <w:proofErr w:type="spellStart"/>
      <w:r w:rsidR="00A24ED7" w:rsidRPr="00316283">
        <w:t>Kutnick</w:t>
      </w:r>
      <w:proofErr w:type="spellEnd"/>
      <w:r w:rsidR="00A24ED7" w:rsidRPr="00316283">
        <w:t xml:space="preserve"> and Kington (2005) </w:t>
      </w:r>
      <w:r w:rsidR="00A24ED7">
        <w:t>have reported</w:t>
      </w:r>
      <w:r w:rsidR="00A24ED7" w:rsidRPr="00316283">
        <w:t xml:space="preserve"> </w:t>
      </w:r>
      <w:r w:rsidR="00A24ED7">
        <w:t xml:space="preserve">one </w:t>
      </w:r>
      <w:r w:rsidR="00A24ED7" w:rsidRPr="00316283">
        <w:t>study involving years 1, 3 and 5 of primary school</w:t>
      </w:r>
      <w:r w:rsidR="00A24ED7">
        <w:t xml:space="preserve"> that explore</w:t>
      </w:r>
      <w:r w:rsidR="0026542F">
        <w:t>d</w:t>
      </w:r>
      <w:r w:rsidR="00A24ED7">
        <w:t xml:space="preserve"> friendship pairings in science reasoning tasks. Such pairings were generally found to facilitate performance. Yet </w:t>
      </w:r>
      <w:r w:rsidR="004C5AB6">
        <w:t xml:space="preserve">there is judgement to be exercised here: because </w:t>
      </w:r>
      <w:r w:rsidR="00A24ED7">
        <w:t xml:space="preserve">they </w:t>
      </w:r>
      <w:r w:rsidR="004C5AB6">
        <w:t>can</w:t>
      </w:r>
      <w:r w:rsidR="00A24ED7">
        <w:t xml:space="preserve"> also </w:t>
      </w:r>
      <w:r w:rsidR="008076C7">
        <w:t xml:space="preserve">sometimes </w:t>
      </w:r>
      <w:r w:rsidR="00A24ED7">
        <w:t xml:space="preserve">inhibit it. </w:t>
      </w:r>
      <w:r w:rsidR="004C5AB6">
        <w:t xml:space="preserve">In </w:t>
      </w:r>
      <w:proofErr w:type="spellStart"/>
      <w:r w:rsidR="004C5AB6">
        <w:t>Kutnick</w:t>
      </w:r>
      <w:proofErr w:type="spellEnd"/>
      <w:r w:rsidR="004C5AB6">
        <w:t xml:space="preserve"> and Kington’s study, g</w:t>
      </w:r>
      <w:r w:rsidR="00A24ED7">
        <w:t>irls’ friendship pairings had the highest performance while boys the lowest. It is no surprise that a history of mutual familiarity will be</w:t>
      </w:r>
      <w:r w:rsidR="006A7DF7">
        <w:t xml:space="preserve">come active during </w:t>
      </w:r>
      <w:r w:rsidR="00A24ED7">
        <w:t xml:space="preserve">the demands of classroom collaborating. </w:t>
      </w:r>
      <w:r w:rsidR="007A49E5">
        <w:t xml:space="preserve">This </w:t>
      </w:r>
      <w:r w:rsidR="006A7DF7">
        <w:t>can</w:t>
      </w:r>
      <w:r w:rsidR="007A49E5">
        <w:t xml:space="preserve"> be a resource for organising groups although </w:t>
      </w:r>
      <w:r w:rsidR="00A24ED7">
        <w:t xml:space="preserve">it is </w:t>
      </w:r>
      <w:r w:rsidR="007A49E5">
        <w:t xml:space="preserve">likely to </w:t>
      </w:r>
      <w:r w:rsidR="00A24ED7">
        <w:t xml:space="preserve">depend on the </w:t>
      </w:r>
      <w:r w:rsidR="008076C7">
        <w:t xml:space="preserve">valuable </w:t>
      </w:r>
      <w:r w:rsidR="00A24ED7">
        <w:t>insight of an overseeing teacher</w:t>
      </w:r>
      <w:r w:rsidR="007A49E5">
        <w:t>, rather than any easy rules-of-thumb</w:t>
      </w:r>
      <w:r w:rsidR="00A24ED7">
        <w:t>.</w:t>
      </w:r>
    </w:p>
    <w:p w14:paraId="34F8375D" w14:textId="0924C26A" w:rsidR="00F027C7" w:rsidRDefault="00F027C7" w:rsidP="006A7B80">
      <w:pPr>
        <w:rPr>
          <w:b/>
          <w:bCs/>
        </w:rPr>
      </w:pPr>
      <w:r w:rsidRPr="00F027C7">
        <w:rPr>
          <w:b/>
          <w:bCs/>
        </w:rPr>
        <w:t>Preparation</w:t>
      </w:r>
      <w:r w:rsidR="00B50E70">
        <w:rPr>
          <w:b/>
          <w:bCs/>
        </w:rPr>
        <w:t xml:space="preserve"> </w:t>
      </w:r>
    </w:p>
    <w:p w14:paraId="446E8B4F" w14:textId="65F71A9E" w:rsidR="006A7B80" w:rsidRDefault="006B4583" w:rsidP="006B4583">
      <w:r>
        <w:t xml:space="preserve">If </w:t>
      </w:r>
      <w:r w:rsidR="00F32427">
        <w:t xml:space="preserve">the collaborating of students </w:t>
      </w:r>
      <w:r w:rsidR="00A40166">
        <w:t>does lack</w:t>
      </w:r>
      <w:r w:rsidR="00F900BA">
        <w:t xml:space="preserve"> </w:t>
      </w:r>
      <w:r>
        <w:t xml:space="preserve">the kind of </w:t>
      </w:r>
      <w:r w:rsidR="00B50E70">
        <w:t xml:space="preserve">interpersonal </w:t>
      </w:r>
      <w:r>
        <w:t xml:space="preserve">receptivity sketched above, then </w:t>
      </w:r>
      <w:r w:rsidR="00B50E70">
        <w:t xml:space="preserve">there may be </w:t>
      </w:r>
      <w:r>
        <w:t xml:space="preserve">interventions that </w:t>
      </w:r>
      <w:r w:rsidR="00B50E70">
        <w:t xml:space="preserve">can </w:t>
      </w:r>
      <w:r>
        <w:t>help cultivate it</w:t>
      </w:r>
      <w:r w:rsidR="006A7B80">
        <w:t xml:space="preserve">. An influential concept in psychology for </w:t>
      </w:r>
      <w:r w:rsidR="003005C9">
        <w:t>defining</w:t>
      </w:r>
      <w:r w:rsidR="006A7B80">
        <w:t xml:space="preserve"> this kind of social or cultural knowledge is the ‘script’. </w:t>
      </w:r>
      <w:r w:rsidR="00332648">
        <w:t>A</w:t>
      </w:r>
      <w:r w:rsidR="006A7B80">
        <w:t xml:space="preserve"> textbook illustration of this is the restaurant script. Cumulative experience of visiting restaurants equips us </w:t>
      </w:r>
      <w:r w:rsidR="007942C0">
        <w:t xml:space="preserve">(even </w:t>
      </w:r>
      <w:r w:rsidR="00A40166">
        <w:t xml:space="preserve">as </w:t>
      </w:r>
      <w:r w:rsidR="003005C9">
        <w:t xml:space="preserve">young </w:t>
      </w:r>
      <w:r w:rsidR="007942C0">
        <w:t xml:space="preserve">children) </w:t>
      </w:r>
      <w:r w:rsidR="006A7B80">
        <w:t xml:space="preserve">with an understanding of how to act </w:t>
      </w:r>
      <w:r w:rsidR="00332648">
        <w:t xml:space="preserve">there </w:t>
      </w:r>
      <w:r w:rsidR="006A7B80">
        <w:t>and what to expect of others. By analogy</w:t>
      </w:r>
      <w:r w:rsidR="00332648">
        <w:t>,</w:t>
      </w:r>
      <w:r w:rsidR="006A7B80">
        <w:t xml:space="preserve"> we may acquire scripts for a collaboration or </w:t>
      </w:r>
      <w:r w:rsidR="006C2DEC">
        <w:t xml:space="preserve">even </w:t>
      </w:r>
      <w:r w:rsidR="006A7B80">
        <w:t xml:space="preserve">scripts for </w:t>
      </w:r>
      <w:r w:rsidR="00BA20FB">
        <w:t xml:space="preserve">different </w:t>
      </w:r>
      <w:r w:rsidR="006A7B80">
        <w:t>forms of collaboration – such as an argument</w:t>
      </w:r>
      <w:r w:rsidR="00332648">
        <w:t xml:space="preserve"> or a debate</w:t>
      </w:r>
      <w:r w:rsidR="006A7B80">
        <w:t xml:space="preserve">. </w:t>
      </w:r>
      <w:r w:rsidR="00A40166">
        <w:t>Some r</w:t>
      </w:r>
      <w:r w:rsidR="006A7B80">
        <w:t xml:space="preserve">esearchers have worked at cultivating within classrooms </w:t>
      </w:r>
      <w:r w:rsidR="006C2DEC">
        <w:t>such</w:t>
      </w:r>
      <w:r w:rsidR="006A7B80">
        <w:t xml:space="preserve"> discourses of social reasoning (</w:t>
      </w:r>
      <w:r w:rsidR="00BA20FB">
        <w:t xml:space="preserve">e.g., </w:t>
      </w:r>
      <w:r w:rsidR="006A7B80">
        <w:t xml:space="preserve">Mercer, Dawes et al, 2004). </w:t>
      </w:r>
      <w:r w:rsidR="006C2DEC">
        <w:t xml:space="preserve">This has </w:t>
      </w:r>
      <w:r w:rsidR="002A4F8C">
        <w:t>included</w:t>
      </w:r>
      <w:r w:rsidR="006C2DEC">
        <w:t xml:space="preserve"> p</w:t>
      </w:r>
      <w:r w:rsidR="006A7B80">
        <w:t>re-establishing greater confidence with the scripting of collaborative talk</w:t>
      </w:r>
      <w:r w:rsidR="006C2DEC">
        <w:t>: finding it</w:t>
      </w:r>
      <w:r w:rsidR="006A7B80">
        <w:t xml:space="preserve"> can make a difference to the quality of shared problem solving </w:t>
      </w:r>
      <w:r w:rsidR="00332648">
        <w:t xml:space="preserve">and its outcomes </w:t>
      </w:r>
      <w:r w:rsidR="006A7B80">
        <w:t xml:space="preserve">(Mercer and Littleton, 2007). </w:t>
      </w:r>
    </w:p>
    <w:p w14:paraId="4F494666" w14:textId="19732AB0" w:rsidR="003005C9" w:rsidRDefault="002903F2" w:rsidP="006A7B80">
      <w:r>
        <w:t xml:space="preserve">Mende, </w:t>
      </w:r>
      <w:proofErr w:type="spellStart"/>
      <w:r>
        <w:t>Proske</w:t>
      </w:r>
      <w:proofErr w:type="spellEnd"/>
      <w:r>
        <w:t xml:space="preserve"> and </w:t>
      </w:r>
      <w:proofErr w:type="spellStart"/>
      <w:r>
        <w:t>Narciss</w:t>
      </w:r>
      <w:proofErr w:type="spellEnd"/>
      <w:r>
        <w:t xml:space="preserve"> (2021) have </w:t>
      </w:r>
      <w:r w:rsidR="002A4F8C">
        <w:t>published</w:t>
      </w:r>
      <w:r>
        <w:t xml:space="preserve"> a meta-analysis of </w:t>
      </w:r>
      <w:r w:rsidR="00332648">
        <w:t>research on prepar</w:t>
      </w:r>
      <w:r w:rsidR="003005C9">
        <w:t>ing students</w:t>
      </w:r>
      <w:r w:rsidR="00332648">
        <w:t xml:space="preserve"> </w:t>
      </w:r>
      <w:r w:rsidR="003005C9">
        <w:t xml:space="preserve">for groupwork </w:t>
      </w:r>
      <w:r w:rsidR="00943892">
        <w:t>projects</w:t>
      </w:r>
      <w:r w:rsidR="00332648">
        <w:t xml:space="preserve">: they </w:t>
      </w:r>
      <w:r>
        <w:t xml:space="preserve">report that the most effective preparation for collaboration resides in </w:t>
      </w:r>
      <w:r w:rsidR="00332648">
        <w:t xml:space="preserve">practice </w:t>
      </w:r>
      <w:r>
        <w:t>task</w:t>
      </w:r>
      <w:r w:rsidR="00332648">
        <w:t>s</w:t>
      </w:r>
      <w:r>
        <w:t xml:space="preserve"> that require generative thinking.  That is, the strategy o</w:t>
      </w:r>
      <w:r w:rsidR="003005C9">
        <w:t xml:space="preserve">f using the contributions of others to </w:t>
      </w:r>
      <w:r>
        <w:t>actively infer new knowledge</w:t>
      </w:r>
      <w:r w:rsidR="001519B3">
        <w:t>,</w:t>
      </w:r>
      <w:r>
        <w:t xml:space="preserve"> </w:t>
      </w:r>
      <w:r w:rsidR="003005C9">
        <w:t xml:space="preserve">or integrating those contributions with </w:t>
      </w:r>
      <w:r>
        <w:t xml:space="preserve">existing personal knowledge already in place. </w:t>
      </w:r>
    </w:p>
    <w:p w14:paraId="1CFC0D7F" w14:textId="6C97B999" w:rsidR="002903F2" w:rsidRPr="002A4F8C" w:rsidRDefault="002903F2" w:rsidP="006A7B80">
      <w:pPr>
        <w:rPr>
          <w:lang w:val="en-US"/>
        </w:rPr>
      </w:pPr>
      <w:r>
        <w:t xml:space="preserve">However, a simpler form of preparation </w:t>
      </w:r>
      <w:r w:rsidR="00332648">
        <w:t>may be</w:t>
      </w:r>
      <w:r>
        <w:t xml:space="preserve"> </w:t>
      </w:r>
      <w:r w:rsidR="001519B3">
        <w:t xml:space="preserve">for the convenor of a collaboration </w:t>
      </w:r>
      <w:r>
        <w:t xml:space="preserve">to specify a kind of ‘contract’ for what must take place </w:t>
      </w:r>
      <w:r w:rsidR="001519B3">
        <w:t>during</w:t>
      </w:r>
      <w:r>
        <w:t xml:space="preserve"> thinking together. </w:t>
      </w:r>
      <w:r w:rsidR="006B4583" w:rsidRPr="006B4583">
        <w:t xml:space="preserve">For example, in their </w:t>
      </w:r>
      <w:r w:rsidR="00CC6432">
        <w:t>meta-analysis</w:t>
      </w:r>
      <w:r w:rsidR="006B4583" w:rsidRPr="006B4583">
        <w:t xml:space="preserve"> of the peer collaboration literature, Tenenbaum, </w:t>
      </w:r>
      <w:proofErr w:type="spellStart"/>
      <w:r w:rsidR="006B4583" w:rsidRPr="006B4583">
        <w:t>Winstone</w:t>
      </w:r>
      <w:proofErr w:type="spellEnd"/>
      <w:r w:rsidR="006B4583" w:rsidRPr="006B4583">
        <w:t xml:space="preserve"> et al (2020) conclude “… a simple amendment to task instructions, whereby children working in dyads or groups are instructed to reach consensus through interaction, can lead to greater gains in learning” (</w:t>
      </w:r>
      <w:r w:rsidR="00CC6432">
        <w:t>p.</w:t>
      </w:r>
      <w:r w:rsidR="006B4583" w:rsidRPr="006B4583">
        <w:t>1315).</w:t>
      </w:r>
      <w:r w:rsidR="002A4F8C">
        <w:t xml:space="preserve"> Imposing an expectation that agreement or closure must be achieved </w:t>
      </w:r>
      <w:r w:rsidR="001519B3">
        <w:t>exemplifies</w:t>
      </w:r>
      <w:r w:rsidR="002A4F8C">
        <w:t xml:space="preserve"> a simple </w:t>
      </w:r>
      <w:r w:rsidR="002A4F8C">
        <w:rPr>
          <w:lang w:val="en-US"/>
        </w:rPr>
        <w:t xml:space="preserve">‘contractual’ arrangement that </w:t>
      </w:r>
      <w:r w:rsidR="00823BA1">
        <w:rPr>
          <w:lang w:val="en-US"/>
        </w:rPr>
        <w:t>make a significant difference.</w:t>
      </w:r>
    </w:p>
    <w:p w14:paraId="23B3EE03" w14:textId="77777777" w:rsidR="0093317B" w:rsidRDefault="0093317B" w:rsidP="006A7B80"/>
    <w:p w14:paraId="19777626" w14:textId="43A4C609" w:rsidR="00F027C7" w:rsidRDefault="00F027C7" w:rsidP="006A7B80">
      <w:pPr>
        <w:rPr>
          <w:b/>
          <w:bCs/>
        </w:rPr>
      </w:pPr>
      <w:r w:rsidRPr="00F027C7">
        <w:rPr>
          <w:b/>
          <w:bCs/>
        </w:rPr>
        <w:t>External prompts</w:t>
      </w:r>
    </w:p>
    <w:p w14:paraId="5FE3202D" w14:textId="5C513465" w:rsidR="006A7B80" w:rsidRDefault="006A7B80" w:rsidP="006A7B80">
      <w:r>
        <w:t>Interventi</w:t>
      </w:r>
      <w:r w:rsidR="00572BF5">
        <w:t>ons described</w:t>
      </w:r>
      <w:r>
        <w:t xml:space="preserve"> above </w:t>
      </w:r>
      <w:r w:rsidR="00CC6432">
        <w:t>as ‘pre</w:t>
      </w:r>
      <w:r w:rsidR="00572BF5">
        <w:t>paratory</w:t>
      </w:r>
      <w:r w:rsidR="00CC6432">
        <w:t>’</w:t>
      </w:r>
      <w:r w:rsidR="00572BF5">
        <w:t xml:space="preserve"> aim to </w:t>
      </w:r>
      <w:r w:rsidR="000E3966">
        <w:t>strengthen</w:t>
      </w:r>
      <w:r w:rsidR="00572BF5">
        <w:t xml:space="preserve"> </w:t>
      </w:r>
      <w:r>
        <w:t>students’ internal scripts</w:t>
      </w:r>
      <w:r w:rsidR="00572BF5">
        <w:t xml:space="preserve"> for collaborating</w:t>
      </w:r>
      <w:r>
        <w:t xml:space="preserve">. However, </w:t>
      </w:r>
      <w:r w:rsidR="000E3966">
        <w:t>that</w:t>
      </w:r>
      <w:r>
        <w:t xml:space="preserve"> scripting </w:t>
      </w:r>
      <w:r w:rsidR="000E3966">
        <w:t xml:space="preserve">of action </w:t>
      </w:r>
      <w:r>
        <w:t>can be</w:t>
      </w:r>
      <w:r w:rsidR="00F955FB">
        <w:t xml:space="preserve"> shaped </w:t>
      </w:r>
      <w:r w:rsidRPr="00CC6432">
        <w:rPr>
          <w:i/>
          <w:iCs/>
        </w:rPr>
        <w:t>external</w:t>
      </w:r>
      <w:r w:rsidR="000E3966">
        <w:rPr>
          <w:i/>
          <w:iCs/>
        </w:rPr>
        <w:t xml:space="preserve">ly </w:t>
      </w:r>
      <w:r w:rsidR="000E3966">
        <w:t>– during the collaborating itself</w:t>
      </w:r>
      <w:r w:rsidR="009B23EC">
        <w:t xml:space="preserve">. </w:t>
      </w:r>
      <w:r w:rsidR="00F955FB">
        <w:t xml:space="preserve">This </w:t>
      </w:r>
      <w:r w:rsidR="009B23EC">
        <w:t xml:space="preserve">can be </w:t>
      </w:r>
      <w:r>
        <w:t xml:space="preserve">achieved by </w:t>
      </w:r>
      <w:r w:rsidR="009B23EC">
        <w:t xml:space="preserve">delivering at key moments </w:t>
      </w:r>
      <w:r w:rsidR="00F955FB">
        <w:t xml:space="preserve">specific </w:t>
      </w:r>
      <w:r w:rsidR="00CC6432">
        <w:t xml:space="preserve">suggestions for </w:t>
      </w:r>
      <w:r w:rsidR="00F26598">
        <w:t>appropriate</w:t>
      </w:r>
      <w:r w:rsidR="00572BF5">
        <w:t xml:space="preserve"> </w:t>
      </w:r>
      <w:r>
        <w:t xml:space="preserve">conversational </w:t>
      </w:r>
      <w:r w:rsidR="009B23EC">
        <w:t>turns</w:t>
      </w:r>
      <w:r w:rsidR="00CB7D04">
        <w:t>, although this is something most readily implemented in computer-mediated collaborations</w:t>
      </w:r>
      <w:r w:rsidR="00572BF5">
        <w:t xml:space="preserve"> </w:t>
      </w:r>
      <w:r>
        <w:t xml:space="preserve">(Koller, Fischer and </w:t>
      </w:r>
      <w:proofErr w:type="spellStart"/>
      <w:r>
        <w:t>Slotta</w:t>
      </w:r>
      <w:proofErr w:type="spellEnd"/>
      <w:r>
        <w:t>, 2007). Such insertions</w:t>
      </w:r>
      <w:r w:rsidRPr="005F394A">
        <w:t xml:space="preserve"> can </w:t>
      </w:r>
      <w:r>
        <w:lastRenderedPageBreak/>
        <w:t xml:space="preserve">prompt </w:t>
      </w:r>
      <w:r w:rsidR="00F26598">
        <w:t xml:space="preserve">useful </w:t>
      </w:r>
      <w:r w:rsidR="00572BF5">
        <w:t xml:space="preserve">next </w:t>
      </w:r>
      <w:r>
        <w:t>moves</w:t>
      </w:r>
      <w:r w:rsidRPr="005F394A">
        <w:t xml:space="preserve"> (</w:t>
      </w:r>
      <w:r w:rsidR="00B83FB0">
        <w:t xml:space="preserve">e.g., </w:t>
      </w:r>
      <w:r w:rsidRPr="005F394A">
        <w:t xml:space="preserve">“ask for evidence”, “sum up where you are”) or </w:t>
      </w:r>
      <w:r>
        <w:t>moves</w:t>
      </w:r>
      <w:r w:rsidRPr="005F394A">
        <w:t xml:space="preserve"> specific to the point reached in a task. </w:t>
      </w:r>
      <w:r w:rsidR="00F955FB">
        <w:t>Such e</w:t>
      </w:r>
      <w:r>
        <w:t xml:space="preserve">xternal scripting is a method that has enjoyed success. </w:t>
      </w:r>
      <w:proofErr w:type="spellStart"/>
      <w:r w:rsidRPr="005F394A">
        <w:t>Dillenbourg</w:t>
      </w:r>
      <w:proofErr w:type="spellEnd"/>
      <w:r w:rsidRPr="005F394A">
        <w:t xml:space="preserve"> (2007) has pioneered </w:t>
      </w:r>
      <w:r w:rsidR="00CB7D04">
        <w:t>it</w:t>
      </w:r>
      <w:r w:rsidRPr="005F394A">
        <w:t xml:space="preserve"> </w:t>
      </w:r>
      <w:r>
        <w:t>but</w:t>
      </w:r>
      <w:r w:rsidRPr="005F394A">
        <w:t xml:space="preserve"> </w:t>
      </w:r>
      <w:r w:rsidR="00F26598">
        <w:t xml:space="preserve">he has </w:t>
      </w:r>
      <w:r w:rsidRPr="005F394A">
        <w:t xml:space="preserve">also </w:t>
      </w:r>
      <w:r w:rsidR="00572BF5">
        <w:t>urged</w:t>
      </w:r>
      <w:r w:rsidRPr="005F394A">
        <w:t xml:space="preserve"> </w:t>
      </w:r>
      <w:r w:rsidR="00572BF5">
        <w:t>care</w:t>
      </w:r>
      <w:r w:rsidRPr="005F394A">
        <w:t xml:space="preserve"> in its use</w:t>
      </w:r>
      <w:r w:rsidR="00F26598">
        <w:t xml:space="preserve">, warning </w:t>
      </w:r>
      <w:r w:rsidRPr="005F394A">
        <w:t xml:space="preserve">against </w:t>
      </w:r>
      <w:r>
        <w:t>‘</w:t>
      </w:r>
      <w:proofErr w:type="spellStart"/>
      <w:r w:rsidRPr="005F394A">
        <w:t>overscripting</w:t>
      </w:r>
      <w:proofErr w:type="spellEnd"/>
      <w:r>
        <w:t>’</w:t>
      </w:r>
      <w:r w:rsidRPr="005F394A">
        <w:t xml:space="preserve">. </w:t>
      </w:r>
      <w:r w:rsidR="00B83FB0">
        <w:t>Because t</w:t>
      </w:r>
      <w:r w:rsidRPr="005F394A">
        <w:t xml:space="preserve">he </w:t>
      </w:r>
      <w:r w:rsidR="00F955FB" w:rsidRPr="005F394A">
        <w:t>sometimes</w:t>
      </w:r>
      <w:r w:rsidR="00F955FB">
        <w:t>-mechanical</w:t>
      </w:r>
      <w:r w:rsidRPr="005F394A">
        <w:t xml:space="preserve"> interventions of a script can disturb the </w:t>
      </w:r>
      <w:r w:rsidR="00F955FB">
        <w:t>spontaneous</w:t>
      </w:r>
      <w:r w:rsidRPr="005F394A">
        <w:t xml:space="preserve"> flow of interactions, or </w:t>
      </w:r>
      <w:r w:rsidR="00F955FB">
        <w:t xml:space="preserve">some </w:t>
      </w:r>
      <w:r w:rsidRPr="005F394A">
        <w:t xml:space="preserve">natural order in which components of a task are tackled. </w:t>
      </w:r>
    </w:p>
    <w:p w14:paraId="3F3D742F" w14:textId="781B512D" w:rsidR="009B23EC" w:rsidRDefault="006A7B80" w:rsidP="006A7B80">
      <w:r>
        <w:t>A significant motive for</w:t>
      </w:r>
      <w:r w:rsidR="00F955FB">
        <w:t xml:space="preserve"> all</w:t>
      </w:r>
      <w:r>
        <w:t xml:space="preserve"> interventions of the sort</w:t>
      </w:r>
      <w:r w:rsidR="00F955FB">
        <w:t xml:space="preserve"> discussed </w:t>
      </w:r>
      <w:r w:rsidR="00CB7D04">
        <w:t>here</w:t>
      </w:r>
      <w:r>
        <w:t xml:space="preserve"> is to encourage collaborators into making their reasoning explicit and</w:t>
      </w:r>
      <w:r w:rsidR="009B23EC">
        <w:t>, therefore,</w:t>
      </w:r>
      <w:r>
        <w:t xml:space="preserve"> visible to partners. This </w:t>
      </w:r>
      <w:r w:rsidR="009B23EC">
        <w:t xml:space="preserve">better enables </w:t>
      </w:r>
      <w:r w:rsidR="00145785">
        <w:t xml:space="preserve">group </w:t>
      </w:r>
      <w:r w:rsidR="009B23EC">
        <w:t>members</w:t>
      </w:r>
      <w:r>
        <w:t xml:space="preserve"> </w:t>
      </w:r>
      <w:r w:rsidR="00F955FB">
        <w:t xml:space="preserve">to be participants </w:t>
      </w:r>
      <w:r>
        <w:t xml:space="preserve">in the generative </w:t>
      </w:r>
      <w:r w:rsidR="00F955FB">
        <w:t>production</w:t>
      </w:r>
      <w:r>
        <w:t xml:space="preserve"> of the group’s conclusions and, ultimately, </w:t>
      </w:r>
      <w:r w:rsidR="00F955FB">
        <w:t xml:space="preserve">it </w:t>
      </w:r>
      <w:r>
        <w:t>promises</w:t>
      </w:r>
      <w:r w:rsidR="00145785">
        <w:t xml:space="preserve"> the most</w:t>
      </w:r>
      <w:r>
        <w:t xml:space="preserve"> effective learning. However, </w:t>
      </w:r>
      <w:r w:rsidR="00743941">
        <w:t>this</w:t>
      </w:r>
      <w:r>
        <w:t xml:space="preserve"> inclusive </w:t>
      </w:r>
      <w:r w:rsidR="00B83FB0">
        <w:t>quality</w:t>
      </w:r>
      <w:r>
        <w:t xml:space="preserve"> of collective thinking may </w:t>
      </w:r>
      <w:r w:rsidR="00145785">
        <w:t xml:space="preserve">be greatly helped by </w:t>
      </w:r>
      <w:r w:rsidR="00C87E88">
        <w:t xml:space="preserve">material supports available in the </w:t>
      </w:r>
      <w:r>
        <w:t xml:space="preserve">environment </w:t>
      </w:r>
      <w:r w:rsidR="00C87E88">
        <w:t>where that</w:t>
      </w:r>
      <w:r>
        <w:t xml:space="preserve"> thinking takes place. For example, although participants may make their </w:t>
      </w:r>
      <w:r w:rsidR="00B83FB0">
        <w:t xml:space="preserve">private </w:t>
      </w:r>
      <w:r>
        <w:t xml:space="preserve">reasoning transparent through what they </w:t>
      </w:r>
      <w:r w:rsidRPr="00C87E88">
        <w:rPr>
          <w:i/>
          <w:iCs/>
        </w:rPr>
        <w:t>say</w:t>
      </w:r>
      <w:r>
        <w:t>, the goal of transparency may also be</w:t>
      </w:r>
      <w:r w:rsidR="00145785">
        <w:t xml:space="preserve"> achieved</w:t>
      </w:r>
      <w:r>
        <w:t xml:space="preserve"> by generating and sharing written notes. Such notes would be an external resource </w:t>
      </w:r>
      <w:r w:rsidR="00145785">
        <w:t xml:space="preserve">that enhances </w:t>
      </w:r>
      <w:r w:rsidR="00C87E88">
        <w:t xml:space="preserve">awareness of </w:t>
      </w:r>
      <w:r>
        <w:t xml:space="preserve">collective progress in the task being addressed. </w:t>
      </w:r>
      <w:r w:rsidR="00F17516">
        <w:t xml:space="preserve">Similarly, the physics students in our Case ‘A’ above (Section 2) </w:t>
      </w:r>
      <w:r w:rsidR="00CB7D04">
        <w:t>may</w:t>
      </w:r>
      <w:r w:rsidR="00F17516">
        <w:t xml:space="preserve"> </w:t>
      </w:r>
      <w:r w:rsidR="00145785">
        <w:t xml:space="preserve">helpfully </w:t>
      </w:r>
      <w:r w:rsidR="00F17516">
        <w:t xml:space="preserve">make their thinking shared as they </w:t>
      </w:r>
      <w:r w:rsidR="00145785">
        <w:t xml:space="preserve">each </w:t>
      </w:r>
      <w:r w:rsidR="00F17516">
        <w:t>perform written calculations or diagrams.</w:t>
      </w:r>
    </w:p>
    <w:p w14:paraId="27564D51" w14:textId="7BDFDD03" w:rsidR="006A7B80" w:rsidRDefault="006A7B80" w:rsidP="006A7B80">
      <w:r>
        <w:t xml:space="preserve">Yet this example </w:t>
      </w:r>
      <w:r w:rsidR="0066286B">
        <w:t xml:space="preserve">of ‘visible thinking’ </w:t>
      </w:r>
      <w:r w:rsidR="00F17516">
        <w:t>highlights</w:t>
      </w:r>
      <w:r>
        <w:t xml:space="preserve"> a very general point about the </w:t>
      </w:r>
      <w:r w:rsidR="00F17516">
        <w:t xml:space="preserve">value </w:t>
      </w:r>
      <w:r>
        <w:t xml:space="preserve">of </w:t>
      </w:r>
      <w:r w:rsidR="0066286B">
        <w:t>shared</w:t>
      </w:r>
      <w:r>
        <w:t xml:space="preserve"> reference points </w:t>
      </w:r>
      <w:r w:rsidR="00F17516">
        <w:t xml:space="preserve">located </w:t>
      </w:r>
      <w:r>
        <w:t xml:space="preserve">in the environment of </w:t>
      </w:r>
      <w:r w:rsidR="00CB7D04">
        <w:t>collaborating</w:t>
      </w:r>
      <w:r>
        <w:t xml:space="preserve">. </w:t>
      </w:r>
      <w:r w:rsidR="00CB7D04">
        <w:t>For example, t</w:t>
      </w:r>
      <w:r w:rsidR="0066286B">
        <w:t xml:space="preserve">he LEGO building of Case ‘C’ (Section 2). </w:t>
      </w:r>
      <w:r>
        <w:t xml:space="preserve">There, an emerging design </w:t>
      </w:r>
      <w:r w:rsidR="0066286B">
        <w:t xml:space="preserve">visibly </w:t>
      </w:r>
      <w:r>
        <w:t xml:space="preserve">speaks for itself. Both the history of </w:t>
      </w:r>
      <w:r w:rsidR="0066286B">
        <w:t xml:space="preserve">the </w:t>
      </w:r>
      <w:r>
        <w:t xml:space="preserve">collaborators’ building decisions and where they might go next are </w:t>
      </w:r>
      <w:r w:rsidR="0066286B">
        <w:t>available and shared</w:t>
      </w:r>
      <w:r>
        <w:t xml:space="preserve"> in the physical form before them. The example illustrates how the </w:t>
      </w:r>
      <w:r w:rsidR="0066286B">
        <w:t>progress</w:t>
      </w:r>
      <w:r>
        <w:t xml:space="preserve"> of intersubjective communication is </w:t>
      </w:r>
      <w:r w:rsidR="0066286B">
        <w:t>supported</w:t>
      </w:r>
      <w:r>
        <w:t xml:space="preserve"> by being able to direct partners attention to </w:t>
      </w:r>
      <w:r w:rsidR="0066286B">
        <w:t>visible</w:t>
      </w:r>
      <w:r>
        <w:t xml:space="preserve"> references points in their </w:t>
      </w:r>
      <w:r w:rsidR="0066286B">
        <w:t xml:space="preserve">shared </w:t>
      </w:r>
      <w:r>
        <w:t xml:space="preserve">environment. Indeed, one reason that computers became </w:t>
      </w:r>
      <w:r w:rsidR="00CB7D04">
        <w:t xml:space="preserve">prominent in </w:t>
      </w:r>
      <w:r>
        <w:t>classroom collaboration may have been their ability to make otherwise abstract components of reasoning visible</w:t>
      </w:r>
      <w:r w:rsidR="00B52B02">
        <w:t xml:space="preserve">, manipulable but – most significant of all - </w:t>
      </w:r>
      <w:r w:rsidR="00B52B02" w:rsidRPr="00CB7D04">
        <w:rPr>
          <w:i/>
          <w:iCs/>
        </w:rPr>
        <w:t>sharable</w:t>
      </w:r>
      <w:r>
        <w:t xml:space="preserve"> on their screens (Crook, 2000). </w:t>
      </w:r>
    </w:p>
    <w:p w14:paraId="34E0F6A4" w14:textId="46153441" w:rsidR="006A7B80" w:rsidRDefault="006A7B80" w:rsidP="006A7B80">
      <w:r>
        <w:t xml:space="preserve">Psychological theory cannot prescribe watertight strategies for the implementation of successful collaborative learning episodes. However, in scrutinising what takes place in such </w:t>
      </w:r>
      <w:r w:rsidR="00B52B02">
        <w:t>episodes,</w:t>
      </w:r>
      <w:r>
        <w:t xml:space="preserve"> </w:t>
      </w:r>
      <w:r w:rsidR="00B52B02">
        <w:t>research</w:t>
      </w:r>
      <w:r>
        <w:t xml:space="preserve"> has derived a set of concepts that may nevertheless inform design decisions</w:t>
      </w:r>
      <w:r w:rsidR="00B52B02">
        <w:t xml:space="preserve">. </w:t>
      </w:r>
      <w:r>
        <w:t xml:space="preserve">The </w:t>
      </w:r>
      <w:r w:rsidR="0010129D">
        <w:t>three</w:t>
      </w:r>
      <w:r w:rsidR="00B52B02">
        <w:t xml:space="preserve"> directions reviewed </w:t>
      </w:r>
      <w:r>
        <w:t xml:space="preserve">in the present section illustrate how those concepts can </w:t>
      </w:r>
      <w:r w:rsidR="009026EC">
        <w:t>underpin</w:t>
      </w:r>
      <w:r>
        <w:t xml:space="preserve"> such practical decisions. </w:t>
      </w:r>
    </w:p>
    <w:p w14:paraId="7A1669E2" w14:textId="0CD8255C" w:rsidR="006C0784" w:rsidRDefault="002748EB" w:rsidP="004C5DC0">
      <w:r>
        <w:t>The direction taken so far in this Chapter can be summarised as follows. At the outset</w:t>
      </w:r>
      <w:r w:rsidR="009026EC">
        <w:t>,</w:t>
      </w:r>
      <w:r>
        <w:t xml:space="preserve"> a form of thinking together was identified that we termed a ‘schooled collaboration’. Not unique to schooling but commonplace there and perhaps a foundation for subsequent approaches we take to collective problem solving. </w:t>
      </w:r>
      <w:r w:rsidR="00BF27F8">
        <w:t xml:space="preserve">Evidence was summarised that tended to encourage this as an educational design supporting the learning of those that took part.  Four features of collaborative interaction were identified as important to the success of that outcome.  While in </w:t>
      </w:r>
      <w:r w:rsidR="009026EC">
        <w:t>the present</w:t>
      </w:r>
      <w:r w:rsidR="00BF27F8">
        <w:t xml:space="preserve"> section, principles that underpin the design of such interventions were suggested. </w:t>
      </w:r>
      <w:r w:rsidR="0092730B">
        <w:t xml:space="preserve">Many of the research insights reviewed above help clarify the nature of collaborating as an act of learning. However, they do not furnish rules of thumb for effective practice. </w:t>
      </w:r>
      <w:r w:rsidR="00655849">
        <w:t>Confidence in being a collaborator or confidence in designing collaboration</w:t>
      </w:r>
      <w:r w:rsidR="005E251D">
        <w:t>s</w:t>
      </w:r>
      <w:r w:rsidR="00655849">
        <w:t xml:space="preserve"> may both gain from engaging with two overarching psychological themes. In the final two sections, we consider first the mental processes that underpin ‘the collaborating mind’ (Section 5) and, second, the psychological roots and profile of the ‘collaborating individual’ (Section 6).</w:t>
      </w:r>
    </w:p>
    <w:p w14:paraId="18B7642A" w14:textId="77777777" w:rsidR="003C0E1B" w:rsidRDefault="003C0E1B"/>
    <w:p w14:paraId="295A5EE9" w14:textId="281BE872" w:rsidR="009B741C" w:rsidRDefault="006A7B80" w:rsidP="00B21305">
      <w:r>
        <w:rPr>
          <w:b/>
          <w:bCs/>
        </w:rPr>
        <w:t>5</w:t>
      </w:r>
      <w:r w:rsidR="006613EF" w:rsidRPr="006613EF">
        <w:rPr>
          <w:b/>
          <w:bCs/>
        </w:rPr>
        <w:t xml:space="preserve">. </w:t>
      </w:r>
      <w:r w:rsidR="00234DB3">
        <w:rPr>
          <w:b/>
          <w:bCs/>
        </w:rPr>
        <w:t>The collaborating mind</w:t>
      </w:r>
    </w:p>
    <w:p w14:paraId="607E64AD" w14:textId="45906C5C" w:rsidR="00B21305" w:rsidRDefault="00B21305" w:rsidP="005E720D">
      <w:r>
        <w:t>Discussion</w:t>
      </w:r>
      <w:r w:rsidR="003B0DC7">
        <w:t xml:space="preserve"> </w:t>
      </w:r>
      <w:r>
        <w:t>of collaborating often invoke</w:t>
      </w:r>
      <w:r w:rsidR="003B0DC7">
        <w:t>s</w:t>
      </w:r>
      <w:r>
        <w:t xml:space="preserve"> the claim that ‘two heads are better than one’. What </w:t>
      </w:r>
      <w:r w:rsidR="00465FE3">
        <w:t>can</w:t>
      </w:r>
      <w:r>
        <w:t xml:space="preserve"> </w:t>
      </w:r>
      <w:r w:rsidR="005E720D">
        <w:t>this</w:t>
      </w:r>
      <w:r>
        <w:t xml:space="preserve"> imply?  Given that the adage is so persistent, it must imply something less mundane than, for instance: ‘two eggs are better than one’ (</w:t>
      </w:r>
      <w:r w:rsidR="003B0DC7">
        <w:t>in</w:t>
      </w:r>
      <w:r>
        <w:t xml:space="preserve"> an omelette). </w:t>
      </w:r>
      <w:r w:rsidR="00EE122C">
        <w:t xml:space="preserve">Of course, </w:t>
      </w:r>
      <w:r w:rsidR="00325A57">
        <w:t>with</w:t>
      </w:r>
      <w:r w:rsidR="004B6EAC">
        <w:t xml:space="preserve"> thinking</w:t>
      </w:r>
      <w:r w:rsidR="00C83E50">
        <w:t xml:space="preserve">, </w:t>
      </w:r>
      <w:r w:rsidR="005E720D">
        <w:t xml:space="preserve">as </w:t>
      </w:r>
      <w:r w:rsidR="00325A57">
        <w:t>with</w:t>
      </w:r>
      <w:r w:rsidR="004B6EAC">
        <w:t xml:space="preserve"> cooking,</w:t>
      </w:r>
      <w:r w:rsidR="005E720D">
        <w:t xml:space="preserve"> it may </w:t>
      </w:r>
      <w:r w:rsidR="003B0DC7">
        <w:t>always</w:t>
      </w:r>
      <w:r w:rsidR="005E720D">
        <w:t xml:space="preserve"> be useful to add more content. </w:t>
      </w:r>
      <w:r w:rsidR="00460F41">
        <w:t>So</w:t>
      </w:r>
      <w:r w:rsidR="005E720D">
        <w:t xml:space="preserve">, </w:t>
      </w:r>
      <w:r w:rsidR="003B0DC7">
        <w:t xml:space="preserve">the extra head added to </w:t>
      </w:r>
      <w:r w:rsidR="005E720D">
        <w:t xml:space="preserve">a thinking task </w:t>
      </w:r>
      <w:r w:rsidR="00F26598">
        <w:t>might</w:t>
      </w:r>
      <w:r w:rsidR="003B0DC7">
        <w:t xml:space="preserve"> allow the </w:t>
      </w:r>
      <w:r w:rsidR="00465FE3">
        <w:t xml:space="preserve">necessary </w:t>
      </w:r>
      <w:r w:rsidR="003B0DC7">
        <w:t>work to be divided up</w:t>
      </w:r>
      <w:r w:rsidR="004B6EAC">
        <w:t xml:space="preserve">. A kind of labour distribution advantage. </w:t>
      </w:r>
      <w:r>
        <w:t xml:space="preserve">But a more interesting implication is that </w:t>
      </w:r>
      <w:r w:rsidR="00465FE3">
        <w:t xml:space="preserve">the </w:t>
      </w:r>
      <w:r>
        <w:t xml:space="preserve">two heads </w:t>
      </w:r>
      <w:r w:rsidR="00465FE3">
        <w:t xml:space="preserve">brought </w:t>
      </w:r>
      <w:r>
        <w:t xml:space="preserve">together </w:t>
      </w:r>
      <w:r w:rsidR="00EE122C">
        <w:t xml:space="preserve">can </w:t>
      </w:r>
      <w:r>
        <w:t>gain their advantage through achieving some form of mental integration</w:t>
      </w:r>
      <w:r w:rsidR="00C83E50">
        <w:t>. A coordination that makes the thinking greater than the sum of its parts</w:t>
      </w:r>
      <w:r>
        <w:t xml:space="preserve">. </w:t>
      </w:r>
      <w:r w:rsidR="00EA156E">
        <w:t>Successfully i</w:t>
      </w:r>
      <w:r w:rsidR="00EB53E7">
        <w:t>mplementing s</w:t>
      </w:r>
      <w:r w:rsidR="00147DF7">
        <w:t xml:space="preserve">uch a </w:t>
      </w:r>
      <w:r w:rsidR="00465FE3">
        <w:t xml:space="preserve">mental </w:t>
      </w:r>
      <w:r>
        <w:t xml:space="preserve">dynamic may </w:t>
      </w:r>
      <w:r w:rsidR="001275CF">
        <w:t xml:space="preserve">create more progress </w:t>
      </w:r>
      <w:r w:rsidR="00325A57">
        <w:t>for partners</w:t>
      </w:r>
      <w:r>
        <w:t xml:space="preserve"> solving </w:t>
      </w:r>
      <w:r w:rsidR="001275CF">
        <w:t xml:space="preserve">some </w:t>
      </w:r>
      <w:r>
        <w:t xml:space="preserve">problem </w:t>
      </w:r>
      <w:r w:rsidR="00F26598">
        <w:t xml:space="preserve">together </w:t>
      </w:r>
      <w:r w:rsidR="001275CF">
        <w:t xml:space="preserve">than simply </w:t>
      </w:r>
      <w:r w:rsidR="006F2111">
        <w:t>having them divide up</w:t>
      </w:r>
      <w:r w:rsidR="001275CF">
        <w:t xml:space="preserve"> the labour</w:t>
      </w:r>
      <w:r w:rsidR="00151358">
        <w:t>. A</w:t>
      </w:r>
      <w:r>
        <w:t xml:space="preserve">nd, </w:t>
      </w:r>
      <w:r w:rsidR="00EA156E">
        <w:t>perhaps</w:t>
      </w:r>
      <w:r>
        <w:t xml:space="preserve">, </w:t>
      </w:r>
      <w:r w:rsidR="001275CF">
        <w:t xml:space="preserve">the task becomes </w:t>
      </w:r>
      <w:r>
        <w:t xml:space="preserve">more enjoyable. </w:t>
      </w:r>
      <w:r w:rsidR="00AA0815">
        <w:t>Finally, i</w:t>
      </w:r>
      <w:r>
        <w:t xml:space="preserve">t may </w:t>
      </w:r>
      <w:r w:rsidR="007C59A0">
        <w:t>give a greater</w:t>
      </w:r>
      <w:r>
        <w:t xml:space="preserve"> benefit </w:t>
      </w:r>
      <w:r w:rsidR="007C59A0">
        <w:t xml:space="preserve">to </w:t>
      </w:r>
      <w:r>
        <w:t xml:space="preserve">the learning of each collaborating partner – </w:t>
      </w:r>
      <w:r w:rsidR="007C59A0">
        <w:t>something</w:t>
      </w:r>
      <w:r>
        <w:t xml:space="preserve"> this chapter concerns.</w:t>
      </w:r>
    </w:p>
    <w:p w14:paraId="696A84B3" w14:textId="4360A91A" w:rsidR="009F5C9A" w:rsidRDefault="001275CF" w:rsidP="00B21305">
      <w:r>
        <w:lastRenderedPageBreak/>
        <w:t>The present section is about f</w:t>
      </w:r>
      <w:r w:rsidR="00147DF7">
        <w:t xml:space="preserve">raming the ‘two heads’ advantage in these </w:t>
      </w:r>
      <w:r w:rsidR="009F5C9A">
        <w:t xml:space="preserve">more </w:t>
      </w:r>
      <w:r w:rsidR="00147DF7">
        <w:t>singular terms</w:t>
      </w:r>
      <w:r>
        <w:t xml:space="preserve">: </w:t>
      </w:r>
      <w:r w:rsidR="0045208D">
        <w:t xml:space="preserve">seeking </w:t>
      </w:r>
      <w:r w:rsidR="005B1B72">
        <w:t xml:space="preserve">to define </w:t>
      </w:r>
      <w:r>
        <w:t>a kind of mental coordination</w:t>
      </w:r>
      <w:r w:rsidR="00210699">
        <w:t>. One that leads to</w:t>
      </w:r>
      <w:r w:rsidR="00EA156E">
        <w:t xml:space="preserve"> </w:t>
      </w:r>
      <w:r w:rsidR="0045208D">
        <w:t>recognising</w:t>
      </w:r>
      <w:r w:rsidR="00147DF7">
        <w:t xml:space="preserve"> </w:t>
      </w:r>
      <w:r w:rsidR="00EA156E">
        <w:t>the</w:t>
      </w:r>
      <w:r w:rsidR="00B51E51">
        <w:t xml:space="preserve"> idea of </w:t>
      </w:r>
      <w:proofErr w:type="gramStart"/>
      <w:r w:rsidR="00B51E51">
        <w:t xml:space="preserve">a </w:t>
      </w:r>
      <w:r w:rsidR="00147DF7">
        <w:t xml:space="preserve"> ‘</w:t>
      </w:r>
      <w:proofErr w:type="gramEnd"/>
      <w:r w:rsidR="00147DF7">
        <w:t>collaborating mind’</w:t>
      </w:r>
      <w:r w:rsidR="0045208D">
        <w:t xml:space="preserve"> as a useful </w:t>
      </w:r>
      <w:r w:rsidR="00B51E51">
        <w:t>concept</w:t>
      </w:r>
      <w:r w:rsidR="00147DF7">
        <w:t xml:space="preserve">. </w:t>
      </w:r>
      <w:r w:rsidR="0048042B">
        <w:t>Psychology has models that describe the workings of the internal</w:t>
      </w:r>
      <w:r w:rsidR="0045208D">
        <w:t>,</w:t>
      </w:r>
      <w:r w:rsidR="0048042B">
        <w:t xml:space="preserve"> </w:t>
      </w:r>
      <w:r>
        <w:t xml:space="preserve">or solo-working </w:t>
      </w:r>
      <w:r w:rsidR="0048042B">
        <w:t>mind</w:t>
      </w:r>
      <w:r w:rsidR="0045208D">
        <w:t>;</w:t>
      </w:r>
      <w:r w:rsidR="00EB53E7">
        <w:t xml:space="preserve"> how could </w:t>
      </w:r>
      <w:r w:rsidR="00EA156E">
        <w:t>it</w:t>
      </w:r>
      <w:r w:rsidR="00EB53E7">
        <w:t xml:space="preserve"> </w:t>
      </w:r>
      <w:r w:rsidR="009F5C9A">
        <w:t>also</w:t>
      </w:r>
      <w:r w:rsidR="00EB53E7">
        <w:t xml:space="preserve"> model a form of </w:t>
      </w:r>
      <w:r w:rsidR="00EB53E7" w:rsidRPr="00EB53E7">
        <w:rPr>
          <w:i/>
          <w:iCs/>
        </w:rPr>
        <w:t>shared</w:t>
      </w:r>
      <w:r w:rsidR="00EB53E7">
        <w:t xml:space="preserve"> mental activity?</w:t>
      </w:r>
      <w:r w:rsidR="00205AB7">
        <w:t xml:space="preserve"> </w:t>
      </w:r>
      <w:r w:rsidR="00A52A6D">
        <w:t>Our</w:t>
      </w:r>
      <w:r w:rsidR="00205AB7">
        <w:t xml:space="preserve"> purpose </w:t>
      </w:r>
      <w:r w:rsidR="00A52A6D">
        <w:t>here</w:t>
      </w:r>
      <w:r w:rsidR="00205AB7">
        <w:t xml:space="preserve"> is to explore thi</w:t>
      </w:r>
      <w:r w:rsidR="009F5C9A">
        <w:t>s</w:t>
      </w:r>
      <w:r w:rsidR="00205AB7">
        <w:t xml:space="preserve">. </w:t>
      </w:r>
      <w:r w:rsidR="009F5C9A">
        <w:t xml:space="preserve">It will </w:t>
      </w:r>
      <w:r>
        <w:t>require</w:t>
      </w:r>
      <w:r w:rsidR="00F26598">
        <w:t xml:space="preserve"> to start with an </w:t>
      </w:r>
      <w:r w:rsidR="009F5C9A">
        <w:t>outlining</w:t>
      </w:r>
      <w:r w:rsidR="00205AB7">
        <w:t xml:space="preserve"> </w:t>
      </w:r>
      <w:r w:rsidR="00F26598">
        <w:t xml:space="preserve">of </w:t>
      </w:r>
      <w:r w:rsidR="00205AB7">
        <w:t>the prevailing model of basic</w:t>
      </w:r>
      <w:r w:rsidR="009F5C9A">
        <w:t>, or internal,</w:t>
      </w:r>
      <w:r w:rsidR="00205AB7">
        <w:t xml:space="preserve"> cogniti</w:t>
      </w:r>
      <w:r>
        <w:t>on</w:t>
      </w:r>
      <w:r w:rsidR="0045208D">
        <w:t xml:space="preserve"> in psychology</w:t>
      </w:r>
      <w:r w:rsidR="00205AB7">
        <w:t xml:space="preserve">. </w:t>
      </w:r>
      <w:r w:rsidR="00465FE3">
        <w:t>This model</w:t>
      </w:r>
      <w:r w:rsidR="00A52A6D">
        <w:t xml:space="preserve"> will be</w:t>
      </w:r>
      <w:r w:rsidR="00205AB7">
        <w:t xml:space="preserve"> foundational to </w:t>
      </w:r>
      <w:r w:rsidR="00A52A6D">
        <w:t xml:space="preserve">any account of </w:t>
      </w:r>
      <w:r w:rsidR="00205AB7">
        <w:t>how mi</w:t>
      </w:r>
      <w:r w:rsidR="00210699">
        <w:t>nds</w:t>
      </w:r>
      <w:r w:rsidR="00205AB7">
        <w:t xml:space="preserve"> in collaboration </w:t>
      </w:r>
      <w:r w:rsidR="00210699">
        <w:t>are</w:t>
      </w:r>
      <w:r w:rsidR="00205AB7">
        <w:t xml:space="preserve"> to be understood. </w:t>
      </w:r>
      <w:r w:rsidR="00864565">
        <w:t xml:space="preserve">Second, </w:t>
      </w:r>
      <w:r w:rsidR="009F5C9A">
        <w:t xml:space="preserve">it will involve acknowledging </w:t>
      </w:r>
      <w:r w:rsidR="00A238A9">
        <w:t>the limitations of</w:t>
      </w:r>
      <w:r w:rsidR="00D54680">
        <w:t xml:space="preserve"> approaching cognition in these</w:t>
      </w:r>
      <w:r w:rsidR="009F5C9A">
        <w:t xml:space="preserve"> exclusively</w:t>
      </w:r>
      <w:r w:rsidR="00A238A9">
        <w:t xml:space="preserve"> ‘internal’ </w:t>
      </w:r>
      <w:r w:rsidR="00D54680">
        <w:t>terms</w:t>
      </w:r>
      <w:r w:rsidR="009F5C9A">
        <w:t>:</w:t>
      </w:r>
      <w:r w:rsidR="00D54680">
        <w:t xml:space="preserve"> </w:t>
      </w:r>
      <w:r w:rsidR="00210699">
        <w:t>expanding</w:t>
      </w:r>
      <w:r w:rsidR="00D54680">
        <w:t xml:space="preserve"> this </w:t>
      </w:r>
      <w:r w:rsidR="00FB79CF">
        <w:t xml:space="preserve">traditional </w:t>
      </w:r>
      <w:r w:rsidR="00D54680">
        <w:t>account by considering</w:t>
      </w:r>
      <w:r w:rsidR="009F5C9A">
        <w:t xml:space="preserve"> </w:t>
      </w:r>
      <w:r w:rsidR="00A238A9">
        <w:t>the sense in which mental activity is</w:t>
      </w:r>
      <w:r w:rsidR="00D54680">
        <w:t xml:space="preserve"> commonly</w:t>
      </w:r>
      <w:r w:rsidR="00A238A9">
        <w:t xml:space="preserve"> </w:t>
      </w:r>
      <w:r w:rsidR="00A238A9" w:rsidRPr="00A238A9">
        <w:rPr>
          <w:i/>
          <w:iCs/>
        </w:rPr>
        <w:t>externalised</w:t>
      </w:r>
      <w:r w:rsidR="00A238A9">
        <w:t xml:space="preserve">. </w:t>
      </w:r>
      <w:r w:rsidR="00FB79CF">
        <w:t xml:space="preserve">It is this more versatile conception of mental activity that grounds the possibility </w:t>
      </w:r>
      <w:r w:rsidR="0045208D">
        <w:t xml:space="preserve">of </w:t>
      </w:r>
      <w:r w:rsidR="00FB79CF">
        <w:t xml:space="preserve">– and </w:t>
      </w:r>
      <w:r w:rsidR="00210699">
        <w:t xml:space="preserve">reveals the </w:t>
      </w:r>
      <w:r w:rsidR="00FB79CF">
        <w:t>ubiquity</w:t>
      </w:r>
      <w:r w:rsidR="0045208D">
        <w:t xml:space="preserve"> of</w:t>
      </w:r>
      <w:r w:rsidR="00FB79CF">
        <w:t xml:space="preserve"> - the collaborating mind.</w:t>
      </w:r>
      <w:r w:rsidR="00B51E51">
        <w:t xml:space="preserve"> Finally, what emerges may help explain why some collaborators do not learn well from the experience. </w:t>
      </w:r>
    </w:p>
    <w:p w14:paraId="38E12818" w14:textId="5551B30C" w:rsidR="00147DF7" w:rsidRDefault="00147DF7" w:rsidP="00B21305"/>
    <w:p w14:paraId="2DD4124E" w14:textId="41944BFE" w:rsidR="00A238A9" w:rsidRDefault="00A238A9" w:rsidP="00A238A9">
      <w:pPr>
        <w:rPr>
          <w:b/>
          <w:bCs/>
        </w:rPr>
      </w:pPr>
      <w:r>
        <w:rPr>
          <w:b/>
          <w:bCs/>
        </w:rPr>
        <w:t xml:space="preserve">5.1: </w:t>
      </w:r>
      <w:r w:rsidRPr="00A238A9">
        <w:rPr>
          <w:b/>
          <w:bCs/>
        </w:rPr>
        <w:t>A triadic model of mind</w:t>
      </w:r>
    </w:p>
    <w:p w14:paraId="70C028BE" w14:textId="3319404F" w:rsidR="00A238A9" w:rsidRDefault="009F5C9A" w:rsidP="00A238A9">
      <w:r>
        <w:t>Cognitive psychology’s</w:t>
      </w:r>
      <w:r w:rsidR="00B57790">
        <w:t xml:space="preserve"> foundational model of mind involves three components. Two </w:t>
      </w:r>
      <w:r>
        <w:t>concern memory</w:t>
      </w:r>
      <w:r w:rsidR="00A52A6D">
        <w:t>, which is</w:t>
      </w:r>
      <w:r w:rsidR="00B57790">
        <w:t xml:space="preserve"> </w:t>
      </w:r>
      <w:r w:rsidR="003F302B">
        <w:t>considered</w:t>
      </w:r>
      <w:r w:rsidR="00B57790">
        <w:t xml:space="preserve"> in structural terms</w:t>
      </w:r>
      <w:r>
        <w:t xml:space="preserve"> as</w:t>
      </w:r>
      <w:r w:rsidR="00B57790">
        <w:t xml:space="preserve"> long-term memory (LTM) and working memory (WM). The third is a diffuse and overarching process </w:t>
      </w:r>
      <w:r w:rsidR="00A52A6D">
        <w:t xml:space="preserve">commonly </w:t>
      </w:r>
      <w:r w:rsidR="00B57790">
        <w:t xml:space="preserve">termed the ‘executive function’. </w:t>
      </w:r>
      <w:r w:rsidR="003F302B">
        <w:t xml:space="preserve">To help </w:t>
      </w:r>
      <w:r w:rsidR="0048016E">
        <w:t>elaborate</w:t>
      </w:r>
      <w:r w:rsidR="004A2FA7">
        <w:t xml:space="preserve"> </w:t>
      </w:r>
      <w:r w:rsidR="003F302B">
        <w:t xml:space="preserve">these </w:t>
      </w:r>
      <w:r w:rsidR="000F1001">
        <w:t>core</w:t>
      </w:r>
      <w:r w:rsidR="007F1DC6">
        <w:t xml:space="preserve"> </w:t>
      </w:r>
      <w:r w:rsidR="004A2FA7">
        <w:t xml:space="preserve">mechanisms, </w:t>
      </w:r>
      <w:r w:rsidR="003F302B">
        <w:t xml:space="preserve">they </w:t>
      </w:r>
      <w:r w:rsidR="0048016E">
        <w:t>will be</w:t>
      </w:r>
      <w:r w:rsidR="003F302B">
        <w:t xml:space="preserve"> illustrated </w:t>
      </w:r>
      <w:r w:rsidR="0048016E">
        <w:t xml:space="preserve">here </w:t>
      </w:r>
      <w:r w:rsidR="003F302B">
        <w:t>through</w:t>
      </w:r>
      <w:r>
        <w:t xml:space="preserve"> a concrete </w:t>
      </w:r>
      <w:r w:rsidR="003F302B">
        <w:t>example</w:t>
      </w:r>
      <w:r>
        <w:t xml:space="preserve">. </w:t>
      </w:r>
      <w:r w:rsidR="00A52A6D">
        <w:t>So, i</w:t>
      </w:r>
      <w:r w:rsidR="004A2FA7">
        <w:t xml:space="preserve">magine the mental demands on a student </w:t>
      </w:r>
      <w:r w:rsidR="00A52A6D">
        <w:t xml:space="preserve">who is </w:t>
      </w:r>
      <w:r w:rsidR="004A2FA7">
        <w:t xml:space="preserve">working </w:t>
      </w:r>
      <w:r w:rsidR="0048016E">
        <w:t>solo</w:t>
      </w:r>
      <w:r w:rsidR="003F302B">
        <w:t xml:space="preserve"> </w:t>
      </w:r>
      <w:r w:rsidR="004A2FA7">
        <w:t xml:space="preserve">on a </w:t>
      </w:r>
      <w:r w:rsidR="007F1DC6">
        <w:t xml:space="preserve">typical schooled </w:t>
      </w:r>
      <w:r w:rsidR="004A2FA7">
        <w:t>problem. For example, a</w:t>
      </w:r>
      <w:r w:rsidR="0048016E">
        <w:t>n</w:t>
      </w:r>
      <w:r w:rsidR="00DF5A8B">
        <w:t xml:space="preserve"> </w:t>
      </w:r>
      <w:r w:rsidR="004A2FA7">
        <w:t>historical interpretation</w:t>
      </w:r>
      <w:r w:rsidR="00917D5F">
        <w:t>, rather l</w:t>
      </w:r>
      <w:r w:rsidR="003F302B">
        <w:t>ike</w:t>
      </w:r>
      <w:r w:rsidR="004A2FA7">
        <w:t xml:space="preserve"> Case ‘B’ </w:t>
      </w:r>
      <w:r w:rsidR="003F302B">
        <w:t>in</w:t>
      </w:r>
      <w:r w:rsidR="004A2FA7">
        <w:t xml:space="preserve"> Section 2 above. So, </w:t>
      </w:r>
      <w:r w:rsidR="007F1DC6">
        <w:t xml:space="preserve">let’s </w:t>
      </w:r>
      <w:r w:rsidR="004A2FA7">
        <w:t xml:space="preserve">consider the thinking trajectory of a student answering an exam question </w:t>
      </w:r>
      <w:r w:rsidR="00917D5F">
        <w:t xml:space="preserve">on </w:t>
      </w:r>
      <w:r w:rsidR="00DF5A8B">
        <w:t xml:space="preserve">a </w:t>
      </w:r>
      <w:r w:rsidR="004A2FA7">
        <w:t>topic</w:t>
      </w:r>
      <w:r w:rsidR="00A52A6D">
        <w:t xml:space="preserve"> </w:t>
      </w:r>
      <w:r w:rsidR="004A2FA7" w:rsidRPr="004A00EB">
        <w:t>s</w:t>
      </w:r>
      <w:r w:rsidR="003F302B">
        <w:t>uch as</w:t>
      </w:r>
      <w:r w:rsidR="004A2FA7">
        <w:t>: ‘</w:t>
      </w:r>
      <w:r w:rsidR="004A2FA7" w:rsidRPr="004A00EB">
        <w:t xml:space="preserve">King Henry VIII </w:t>
      </w:r>
      <w:r w:rsidR="004A2FA7">
        <w:t>and</w:t>
      </w:r>
      <w:r w:rsidR="004A2FA7" w:rsidRPr="004A00EB">
        <w:t xml:space="preserve"> the Church of England</w:t>
      </w:r>
      <w:r w:rsidR="004A2FA7">
        <w:t>’</w:t>
      </w:r>
      <w:r w:rsidR="004A2FA7" w:rsidRPr="004A00EB">
        <w:t>.</w:t>
      </w:r>
    </w:p>
    <w:p w14:paraId="79E54E05" w14:textId="5E4CA64E" w:rsidR="004A2FA7" w:rsidRPr="00B57790" w:rsidRDefault="003550E8" w:rsidP="00A238A9">
      <w:r>
        <w:t>Long-term memory is a database of stored knowledge</w:t>
      </w:r>
      <w:r w:rsidR="0048016E">
        <w:t xml:space="preserve"> whose </w:t>
      </w:r>
      <w:r>
        <w:t xml:space="preserve">architecture forms a </w:t>
      </w:r>
      <w:r w:rsidR="009A4423">
        <w:t xml:space="preserve">dense </w:t>
      </w:r>
      <w:r>
        <w:t>network</w:t>
      </w:r>
      <w:r w:rsidR="0048016E">
        <w:t xml:space="preserve"> of associations</w:t>
      </w:r>
      <w:r w:rsidR="00D851C9">
        <w:t xml:space="preserve">. </w:t>
      </w:r>
      <w:r w:rsidR="00D851C9" w:rsidRPr="004A00EB">
        <w:t xml:space="preserve">So, </w:t>
      </w:r>
      <w:r w:rsidR="00D851C9">
        <w:t xml:space="preserve">a student’s </w:t>
      </w:r>
      <w:r w:rsidR="00D851C9" w:rsidRPr="004A00EB">
        <w:t xml:space="preserve">remembered material - such as </w:t>
      </w:r>
      <w:r w:rsidR="00D851C9">
        <w:t>‘</w:t>
      </w:r>
      <w:r w:rsidR="00D851C9" w:rsidRPr="004A00EB">
        <w:t>Cardinal Wolsey</w:t>
      </w:r>
      <w:r w:rsidR="00D851C9">
        <w:t>’</w:t>
      </w:r>
      <w:r w:rsidR="00D851C9" w:rsidRPr="004A00EB">
        <w:t xml:space="preserve"> (Henry VIII’s advisor) </w:t>
      </w:r>
      <w:r w:rsidR="00917D5F">
        <w:t>–</w:t>
      </w:r>
      <w:r w:rsidR="00D851C9" w:rsidRPr="004A00EB">
        <w:t xml:space="preserve"> </w:t>
      </w:r>
      <w:r w:rsidR="00917D5F">
        <w:t>exists</w:t>
      </w:r>
      <w:r w:rsidR="00D851C9" w:rsidRPr="004A00EB">
        <w:t xml:space="preserve"> as node</w:t>
      </w:r>
      <w:r w:rsidR="00D851C9">
        <w:t>s</w:t>
      </w:r>
      <w:r w:rsidR="00D851C9" w:rsidRPr="004A00EB">
        <w:t xml:space="preserve"> in this network. ‘Wolsey’ will link with other nodes (</w:t>
      </w:r>
      <w:r w:rsidR="00D851C9">
        <w:t>‘</w:t>
      </w:r>
      <w:r w:rsidR="00D851C9" w:rsidRPr="004A00EB">
        <w:t>Anne Boleyn</w:t>
      </w:r>
      <w:r w:rsidR="00D851C9">
        <w:t>’</w:t>
      </w:r>
      <w:r w:rsidR="00D851C9" w:rsidRPr="004A00EB">
        <w:t xml:space="preserve">, </w:t>
      </w:r>
      <w:r w:rsidR="00D851C9">
        <w:t>‘</w:t>
      </w:r>
      <w:r w:rsidR="00D851C9" w:rsidRPr="004A00EB">
        <w:t>the Pope</w:t>
      </w:r>
      <w:r w:rsidR="00D851C9">
        <w:t>’</w:t>
      </w:r>
      <w:r w:rsidR="00D851C9" w:rsidRPr="004A00EB">
        <w:t>, etc.) with varying strengths according to</w:t>
      </w:r>
      <w:r w:rsidR="00D851C9">
        <w:t xml:space="preserve"> how the student has previously encountered</w:t>
      </w:r>
      <w:r w:rsidR="00D851C9" w:rsidRPr="004A00EB">
        <w:t xml:space="preserve"> </w:t>
      </w:r>
      <w:r w:rsidR="00D851C9">
        <w:t xml:space="preserve">them presented </w:t>
      </w:r>
      <w:r w:rsidR="00D851C9" w:rsidRPr="004A00EB">
        <w:t xml:space="preserve">in association. </w:t>
      </w:r>
      <w:r w:rsidR="00D851C9">
        <w:t>In this way, t</w:t>
      </w:r>
      <w:r w:rsidR="00D851C9" w:rsidRPr="004A00EB">
        <w:t xml:space="preserve">he </w:t>
      </w:r>
      <w:r w:rsidR="00D851C9" w:rsidRPr="004A00EB">
        <w:rPr>
          <w:i/>
          <w:iCs/>
        </w:rPr>
        <w:t>patterning</w:t>
      </w:r>
      <w:r w:rsidR="00D851C9" w:rsidRPr="004A00EB">
        <w:t xml:space="preserve"> of networked links serves to code what we would casually term a concept’s meaning (e.g., a concept such as ‘papal authority’). Inevitably, </w:t>
      </w:r>
      <w:r w:rsidR="00D851C9">
        <w:t>a concept’s meaning</w:t>
      </w:r>
      <w:r w:rsidR="00D851C9" w:rsidRPr="004A00EB">
        <w:t xml:space="preserve"> will vary </w:t>
      </w:r>
      <w:r w:rsidR="00D851C9">
        <w:t>between individuals because of their</w:t>
      </w:r>
      <w:r w:rsidR="00D851C9" w:rsidRPr="004A00EB">
        <w:t xml:space="preserve"> unique histories of interacting with </w:t>
      </w:r>
      <w:r w:rsidR="009A4423">
        <w:t xml:space="preserve">relevant </w:t>
      </w:r>
      <w:r w:rsidR="00D851C9" w:rsidRPr="004A00EB">
        <w:t>sources</w:t>
      </w:r>
      <w:r w:rsidR="00D851C9">
        <w:t xml:space="preserve"> and </w:t>
      </w:r>
      <w:r w:rsidR="007F1DC6">
        <w:t xml:space="preserve">thereby forming distinctive </w:t>
      </w:r>
      <w:r w:rsidR="00D851C9">
        <w:t>associations</w:t>
      </w:r>
      <w:r w:rsidR="007F1DC6">
        <w:t xml:space="preserve"> </w:t>
      </w:r>
      <w:r w:rsidR="00D851C9">
        <w:t>between those sources.</w:t>
      </w:r>
      <w:r w:rsidR="007855C9">
        <w:t xml:space="preserve"> Now consider how LTM is </w:t>
      </w:r>
      <w:r w:rsidR="007855C9" w:rsidRPr="007855C9">
        <w:rPr>
          <w:i/>
          <w:iCs/>
        </w:rPr>
        <w:t>used</w:t>
      </w:r>
      <w:r w:rsidR="007855C9">
        <w:t>. The lone student’s</w:t>
      </w:r>
      <w:r w:rsidR="007855C9" w:rsidRPr="004A00EB">
        <w:t xml:space="preserve"> </w:t>
      </w:r>
      <w:r w:rsidR="0048016E">
        <w:t>recovering</w:t>
      </w:r>
      <w:r w:rsidR="007855C9" w:rsidRPr="004A00EB">
        <w:t xml:space="preserve"> of a helpful target</w:t>
      </w:r>
      <w:r w:rsidR="007855C9">
        <w:t xml:space="preserve"> </w:t>
      </w:r>
      <w:r w:rsidR="007855C9" w:rsidRPr="004A00EB">
        <w:t>– such as ‘Wolsey’</w:t>
      </w:r>
      <w:r w:rsidR="007855C9">
        <w:t xml:space="preserve"> –</w:t>
      </w:r>
      <w:r w:rsidR="007855C9" w:rsidRPr="004A00EB">
        <w:t xml:space="preserve"> </w:t>
      </w:r>
      <w:r w:rsidR="007855C9">
        <w:t xml:space="preserve">requires a starting point, or a ‘prompt’. The prompt’s value to problem solving will depend on how close it </w:t>
      </w:r>
      <w:r w:rsidR="00917D5F">
        <w:t>happens to be</w:t>
      </w:r>
      <w:r w:rsidR="007855C9">
        <w:t xml:space="preserve"> </w:t>
      </w:r>
      <w:r w:rsidR="00917D5F">
        <w:t xml:space="preserve">to the required target </w:t>
      </w:r>
      <w:r w:rsidR="007855C9" w:rsidRPr="004A00EB">
        <w:t xml:space="preserve">in </w:t>
      </w:r>
      <w:r w:rsidR="007855C9">
        <w:t xml:space="preserve">the student’s </w:t>
      </w:r>
      <w:r w:rsidR="007855C9" w:rsidRPr="004A00EB">
        <w:t>memory ne</w:t>
      </w:r>
      <w:r w:rsidR="00917D5F">
        <w:t>twork</w:t>
      </w:r>
      <w:r w:rsidR="007855C9" w:rsidRPr="004A00EB">
        <w:t xml:space="preserve">. Starting from </w:t>
      </w:r>
      <w:r w:rsidR="007855C9">
        <w:t>the prompt’s location</w:t>
      </w:r>
      <w:r w:rsidR="007855C9" w:rsidRPr="004A00EB">
        <w:t xml:space="preserve">, a process </w:t>
      </w:r>
      <w:r w:rsidR="007855C9">
        <w:t>termed</w:t>
      </w:r>
      <w:r w:rsidR="007855C9" w:rsidRPr="004A00EB">
        <w:t xml:space="preserve"> ‘spreading activation’ </w:t>
      </w:r>
      <w:r w:rsidR="007855C9">
        <w:t>will occur, bouncing</w:t>
      </w:r>
      <w:r w:rsidR="007855C9" w:rsidRPr="004A00EB">
        <w:t xml:space="preserve"> </w:t>
      </w:r>
      <w:r w:rsidR="007855C9">
        <w:t xml:space="preserve">through neighbouring candidates until arriving at </w:t>
      </w:r>
      <w:r w:rsidR="00972687">
        <w:t xml:space="preserve">a task-relevant </w:t>
      </w:r>
      <w:r w:rsidR="007855C9">
        <w:t>node such as</w:t>
      </w:r>
      <w:r w:rsidR="007855C9" w:rsidRPr="004A00EB">
        <w:t xml:space="preserve"> ‘Wolsey’. </w:t>
      </w:r>
      <w:r w:rsidR="007855C9">
        <w:t xml:space="preserve">But where does the student find the prompt in the first place? </w:t>
      </w:r>
      <w:r w:rsidR="007855C9" w:rsidRPr="004A00EB">
        <w:t xml:space="preserve">If </w:t>
      </w:r>
      <w:r w:rsidR="007855C9">
        <w:t>they</w:t>
      </w:r>
      <w:r w:rsidR="007855C9" w:rsidRPr="004A00EB">
        <w:t xml:space="preserve"> happen to be already immersed in </w:t>
      </w:r>
      <w:r w:rsidR="007855C9">
        <w:t>t</w:t>
      </w:r>
      <w:r w:rsidR="0048016E">
        <w:t>he</w:t>
      </w:r>
      <w:r w:rsidR="007855C9" w:rsidRPr="004A00EB">
        <w:t xml:space="preserve"> history</w:t>
      </w:r>
      <w:r w:rsidR="007855C9">
        <w:t xml:space="preserve"> invoked by the exam question </w:t>
      </w:r>
      <w:r w:rsidR="007855C9" w:rsidRPr="004A00EB">
        <w:t xml:space="preserve">(say, Tudor England), then a </w:t>
      </w:r>
      <w:r w:rsidR="007855C9">
        <w:t>valuable</w:t>
      </w:r>
      <w:r w:rsidR="007855C9" w:rsidRPr="004A00EB">
        <w:t xml:space="preserve"> target such as ‘Wolsey’ </w:t>
      </w:r>
      <w:r w:rsidR="007855C9">
        <w:t>may actually come</w:t>
      </w:r>
      <w:r w:rsidR="007855C9" w:rsidRPr="004A00EB">
        <w:t xml:space="preserve"> to mind all at once – with no conscious awareness of the activation pathway that led to it. However, on other occasions </w:t>
      </w:r>
      <w:r w:rsidR="007855C9">
        <w:t xml:space="preserve">the student </w:t>
      </w:r>
      <w:r w:rsidR="007855C9" w:rsidRPr="004A00EB">
        <w:t xml:space="preserve">may </w:t>
      </w:r>
      <w:r w:rsidR="007855C9">
        <w:t xml:space="preserve">have to </w:t>
      </w:r>
      <w:r w:rsidR="007855C9" w:rsidRPr="00087CE9">
        <w:rPr>
          <w:i/>
          <w:iCs/>
        </w:rPr>
        <w:t>self</w:t>
      </w:r>
      <w:r w:rsidR="007855C9">
        <w:t>-prompt</w:t>
      </w:r>
      <w:r w:rsidR="0048016E">
        <w:t xml:space="preserve"> with whatever other ideas come to mind from the ‘Tudor England’ starting point</w:t>
      </w:r>
      <w:r w:rsidR="007855C9">
        <w:t>.</w:t>
      </w:r>
    </w:p>
    <w:p w14:paraId="3542F5A8" w14:textId="6590EF7F" w:rsidR="0007084A" w:rsidRDefault="00F5009E" w:rsidP="00B21305">
      <w:r>
        <w:t xml:space="preserve">Retrieval is the first component of memory use.  However, </w:t>
      </w:r>
      <w:r w:rsidR="00972687">
        <w:t xml:space="preserve">the student needs to sort and integrate </w:t>
      </w:r>
      <w:r w:rsidR="008B5270">
        <w:t xml:space="preserve">this </w:t>
      </w:r>
      <w:r w:rsidR="0007084A">
        <w:t>material retrieved from LTM</w:t>
      </w:r>
      <w:r>
        <w:t xml:space="preserve"> into an interpretive historical narrative. </w:t>
      </w:r>
      <w:r w:rsidR="00972687">
        <w:t>That i</w:t>
      </w:r>
      <w:r>
        <w:t>ntegration</w:t>
      </w:r>
      <w:r w:rsidR="00972687">
        <w:t xml:space="preserve"> </w:t>
      </w:r>
      <w:r>
        <w:t xml:space="preserve">might also </w:t>
      </w:r>
      <w:r w:rsidR="0000243C">
        <w:t>incorporate</w:t>
      </w:r>
      <w:r>
        <w:t xml:space="preserve"> material from the immediate perceptual environment (if the student is not in an examination</w:t>
      </w:r>
      <w:r w:rsidR="00972687">
        <w:t>,</w:t>
      </w:r>
      <w:r>
        <w:t xml:space="preserve"> this </w:t>
      </w:r>
      <w:r w:rsidR="00972687">
        <w:t>could</w:t>
      </w:r>
      <w:r>
        <w:t xml:space="preserve"> be a textbook). </w:t>
      </w:r>
      <w:r w:rsidR="00972687">
        <w:t xml:space="preserve">Working memory serves as </w:t>
      </w:r>
      <w:r w:rsidR="000F1001">
        <w:t>the</w:t>
      </w:r>
      <w:r w:rsidR="00972687">
        <w:t xml:space="preserve"> processing engine</w:t>
      </w:r>
      <w:r w:rsidR="0007084A">
        <w:t xml:space="preserve"> for this integration</w:t>
      </w:r>
      <w:r w:rsidR="00972687">
        <w:t>.</w:t>
      </w:r>
      <w:r w:rsidR="00972687" w:rsidRPr="004A00EB">
        <w:t xml:space="preserve"> It </w:t>
      </w:r>
      <w:r w:rsidR="00972687">
        <w:t>juggles</w:t>
      </w:r>
      <w:r w:rsidR="00972687" w:rsidRPr="004A00EB">
        <w:t xml:space="preserve"> </w:t>
      </w:r>
      <w:r w:rsidR="0007084A">
        <w:t xml:space="preserve">its input </w:t>
      </w:r>
      <w:r w:rsidR="00972687">
        <w:t xml:space="preserve">in a to-and-fro traffic with </w:t>
      </w:r>
      <w:r w:rsidR="00972687" w:rsidRPr="004A00EB">
        <w:t>LTM</w:t>
      </w:r>
      <w:r w:rsidR="0000243C">
        <w:t>.</w:t>
      </w:r>
      <w:r w:rsidR="00972687" w:rsidRPr="004A00EB">
        <w:t xml:space="preserve"> </w:t>
      </w:r>
      <w:r w:rsidR="00972687">
        <w:t xml:space="preserve">It then updates LTM with items that might be newly-formed </w:t>
      </w:r>
      <w:r w:rsidR="000F1001">
        <w:t>through</w:t>
      </w:r>
      <w:r w:rsidR="00972687">
        <w:t xml:space="preserve"> this process. </w:t>
      </w:r>
      <w:r w:rsidR="0000243C">
        <w:t xml:space="preserve">However, this is a challenging process because </w:t>
      </w:r>
      <w:r w:rsidR="00972687" w:rsidRPr="004A00EB">
        <w:t>WM is fragile</w:t>
      </w:r>
      <w:r w:rsidR="00972687">
        <w:t xml:space="preserve">. It has </w:t>
      </w:r>
      <w:r w:rsidR="00972687" w:rsidRPr="004A00EB">
        <w:t xml:space="preserve">limited processing space and </w:t>
      </w:r>
      <w:r w:rsidR="00972687">
        <w:t xml:space="preserve">its </w:t>
      </w:r>
      <w:r w:rsidR="00972687" w:rsidRPr="004A00EB">
        <w:t>contents have limited duration</w:t>
      </w:r>
      <w:r w:rsidR="0007084A">
        <w:t>,</w:t>
      </w:r>
      <w:r w:rsidR="00972687" w:rsidRPr="004A00EB">
        <w:t xml:space="preserve"> if not rehearsed</w:t>
      </w:r>
      <w:r w:rsidR="00972687">
        <w:t>.</w:t>
      </w:r>
      <w:r w:rsidR="0007084A">
        <w:t xml:space="preserve"> </w:t>
      </w:r>
    </w:p>
    <w:p w14:paraId="047EB78B" w14:textId="6A3663D4" w:rsidR="00937313" w:rsidRDefault="00F06DB6" w:rsidP="00B21305">
      <w:pPr>
        <w:rPr>
          <w:lang w:val="en-US"/>
        </w:rPr>
      </w:pPr>
      <w:r>
        <w:rPr>
          <w:lang w:val="en-US"/>
        </w:rPr>
        <w:t>The fragile and transitory nature of WM requires the involvement of the final member of this triad</w:t>
      </w:r>
      <w:r w:rsidR="00537D55">
        <w:rPr>
          <w:lang w:val="en-US"/>
        </w:rPr>
        <w:t>ic model</w:t>
      </w:r>
      <w:r>
        <w:rPr>
          <w:lang w:val="en-US"/>
        </w:rPr>
        <w:t xml:space="preserve">: the executive function. </w:t>
      </w:r>
      <w:r w:rsidR="00FB53A6">
        <w:rPr>
          <w:lang w:val="en-US"/>
        </w:rPr>
        <w:t xml:space="preserve">These </w:t>
      </w:r>
      <w:r w:rsidR="000F1001">
        <w:rPr>
          <w:lang w:val="en-US"/>
        </w:rPr>
        <w:t>comprise a set of</w:t>
      </w:r>
      <w:r w:rsidR="00FB53A6">
        <w:rPr>
          <w:lang w:val="en-US"/>
        </w:rPr>
        <w:t xml:space="preserve"> operations</w:t>
      </w:r>
      <w:r w:rsidR="000F1001">
        <w:rPr>
          <w:lang w:val="en-US"/>
        </w:rPr>
        <w:t xml:space="preserve">; one of </w:t>
      </w:r>
      <w:r w:rsidR="00917D5F">
        <w:rPr>
          <w:lang w:val="en-US"/>
        </w:rPr>
        <w:t>them</w:t>
      </w:r>
      <w:r w:rsidR="000F1001">
        <w:rPr>
          <w:lang w:val="en-US"/>
        </w:rPr>
        <w:t xml:space="preserve"> </w:t>
      </w:r>
      <w:r w:rsidR="005B1B72">
        <w:rPr>
          <w:lang w:val="en-US"/>
        </w:rPr>
        <w:t>concerns</w:t>
      </w:r>
      <w:r w:rsidR="000F1001">
        <w:rPr>
          <w:lang w:val="en-US"/>
        </w:rPr>
        <w:t xml:space="preserve"> </w:t>
      </w:r>
      <w:r w:rsidR="00FB53A6">
        <w:rPr>
          <w:lang w:val="en-US"/>
        </w:rPr>
        <w:t xml:space="preserve">the updating, integrating and monitoring of activity in working memory. However, the executive function involves </w:t>
      </w:r>
      <w:r w:rsidR="0007084A">
        <w:rPr>
          <w:lang w:val="en-US"/>
        </w:rPr>
        <w:t xml:space="preserve">a wider range of </w:t>
      </w:r>
      <w:r w:rsidR="00FB53A6">
        <w:rPr>
          <w:lang w:val="en-US"/>
        </w:rPr>
        <w:t xml:space="preserve">other umbrella management tasks. In particular, it will </w:t>
      </w:r>
      <w:r w:rsidR="0007084A">
        <w:rPr>
          <w:lang w:val="en-US"/>
        </w:rPr>
        <w:t xml:space="preserve">support </w:t>
      </w:r>
      <w:r w:rsidR="00FB53A6">
        <w:rPr>
          <w:lang w:val="en-US"/>
        </w:rPr>
        <w:t xml:space="preserve">exploratory </w:t>
      </w:r>
      <w:r w:rsidR="0007084A">
        <w:rPr>
          <w:lang w:val="en-US"/>
        </w:rPr>
        <w:t xml:space="preserve">thinking by managing the </w:t>
      </w:r>
      <w:r w:rsidR="000F1001">
        <w:rPr>
          <w:lang w:val="en-US"/>
        </w:rPr>
        <w:t xml:space="preserve">student’s </w:t>
      </w:r>
      <w:r w:rsidR="00FB53A6">
        <w:rPr>
          <w:lang w:val="en-US"/>
        </w:rPr>
        <w:t>shifting between mental tasks</w:t>
      </w:r>
      <w:r w:rsidR="0007084A">
        <w:rPr>
          <w:lang w:val="en-US"/>
        </w:rPr>
        <w:t>. Moreover, it will</w:t>
      </w:r>
      <w:r w:rsidR="00FB53A6">
        <w:rPr>
          <w:lang w:val="en-US"/>
        </w:rPr>
        <w:t xml:space="preserve"> also inhibit responses that may compete with a central task (e.g., the student reaching for </w:t>
      </w:r>
      <w:r w:rsidR="00917D5F">
        <w:rPr>
          <w:lang w:val="en-US"/>
        </w:rPr>
        <w:t>their</w:t>
      </w:r>
      <w:r w:rsidR="00FB53A6">
        <w:rPr>
          <w:lang w:val="en-US"/>
        </w:rPr>
        <w:t xml:space="preserve"> smartphone).  </w:t>
      </w:r>
    </w:p>
    <w:p w14:paraId="31258322" w14:textId="080ADD3A" w:rsidR="00A238A9" w:rsidRDefault="00B22245" w:rsidP="00B21305">
      <w:r>
        <w:rPr>
          <w:lang w:val="en-US"/>
        </w:rPr>
        <w:t>The model sketched above is complex in its detail (</w:t>
      </w:r>
      <w:r w:rsidR="003A1F93">
        <w:rPr>
          <w:lang w:val="en-US"/>
        </w:rPr>
        <w:t xml:space="preserve">albeit </w:t>
      </w:r>
      <w:r>
        <w:rPr>
          <w:lang w:val="en-US"/>
        </w:rPr>
        <w:t xml:space="preserve">not explored here) but simple </w:t>
      </w:r>
      <w:r w:rsidR="003A5C8A">
        <w:rPr>
          <w:lang w:val="en-US"/>
        </w:rPr>
        <w:t>in adhering</w:t>
      </w:r>
      <w:r w:rsidR="003E77B5">
        <w:rPr>
          <w:lang w:val="en-US"/>
        </w:rPr>
        <w:t xml:space="preserve"> to a</w:t>
      </w:r>
      <w:r>
        <w:rPr>
          <w:lang w:val="en-US"/>
        </w:rPr>
        <w:t xml:space="preserve"> perfectly common-sense understanding of mental life: a traffic </w:t>
      </w:r>
      <w:r w:rsidR="003A1F93">
        <w:rPr>
          <w:lang w:val="en-US"/>
        </w:rPr>
        <w:t xml:space="preserve">of </w:t>
      </w:r>
      <w:r>
        <w:rPr>
          <w:lang w:val="en-US"/>
        </w:rPr>
        <w:t>operations executed ‘in the head’.</w:t>
      </w:r>
      <w:r w:rsidR="003A1F93">
        <w:rPr>
          <w:lang w:val="en-US"/>
        </w:rPr>
        <w:t xml:space="preserve"> </w:t>
      </w:r>
      <w:r w:rsidR="003A1F93">
        <w:t xml:space="preserve">Such a conception of </w:t>
      </w:r>
      <w:r w:rsidR="003A1F93">
        <w:lastRenderedPageBreak/>
        <w:t>thinking is echoed by</w:t>
      </w:r>
      <w:r w:rsidR="00917D5F">
        <w:t xml:space="preserve"> those</w:t>
      </w:r>
      <w:r w:rsidR="003A1F93">
        <w:t xml:space="preserve"> items commonly found in intelligence</w:t>
      </w:r>
      <w:r w:rsidR="003A5C8A">
        <w:t xml:space="preserve"> tests</w:t>
      </w:r>
      <w:r w:rsidR="003A1F93">
        <w:t xml:space="preserve">: puzzles to be quietly solved in private thought. </w:t>
      </w:r>
      <w:r w:rsidR="003A1F93" w:rsidRPr="00614AFC">
        <w:t xml:space="preserve">Of course, such a mental life is very real but </w:t>
      </w:r>
      <w:r w:rsidR="003A1F93">
        <w:t xml:space="preserve">insisting on </w:t>
      </w:r>
      <w:r w:rsidR="003A1F93" w:rsidRPr="00614AFC">
        <w:t xml:space="preserve">its cranial containment </w:t>
      </w:r>
      <w:r w:rsidR="003A1F93">
        <w:t xml:space="preserve">risks prioritising a rather Sherlock Holmes version of thinking – withdrawn pondering. </w:t>
      </w:r>
      <w:r w:rsidR="003A5C8A">
        <w:t>However, th</w:t>
      </w:r>
      <w:r w:rsidR="003A1F93">
        <w:t xml:space="preserve">is is something most of us do not much relish and often find hard to sustain. Accordingly, there has emerged within psychology a </w:t>
      </w:r>
      <w:r w:rsidR="00917D5F">
        <w:t xml:space="preserve">broader </w:t>
      </w:r>
      <w:r w:rsidR="003A1F93">
        <w:t xml:space="preserve">conception of mental life </w:t>
      </w:r>
      <w:r w:rsidR="00917D5F">
        <w:t xml:space="preserve">– and one </w:t>
      </w:r>
      <w:r w:rsidR="003A1F93">
        <w:t>that</w:t>
      </w:r>
      <w:r w:rsidR="00917D5F">
        <w:t>, incidentally,</w:t>
      </w:r>
      <w:r w:rsidR="003A1F93">
        <w:t xml:space="preserve"> </w:t>
      </w:r>
      <w:r w:rsidR="000F1001">
        <w:t xml:space="preserve">happens to explain </w:t>
      </w:r>
      <w:r w:rsidR="003A1F93">
        <w:t xml:space="preserve">how we manage to avoid too much exclusively inward thinking. This is a model that re-drafts what ‘thinking’ means by showing how we couple activity inside the head to those contexts that the head is inside of – the environments we think in. The thinking process is thus </w:t>
      </w:r>
      <w:r w:rsidR="003A1F93" w:rsidRPr="00917D5F">
        <w:rPr>
          <w:i/>
          <w:iCs/>
        </w:rPr>
        <w:t>externalised</w:t>
      </w:r>
      <w:r w:rsidR="003A1F93">
        <w:t xml:space="preserve">. The following section will explore what such a ‘coupling’ entails and, then, how this fresh conception of thinking helps us understand the </w:t>
      </w:r>
      <w:r w:rsidR="000F1001">
        <w:t xml:space="preserve">natural </w:t>
      </w:r>
      <w:r w:rsidR="003A1F93">
        <w:t>dynamic of collaborating.</w:t>
      </w:r>
    </w:p>
    <w:p w14:paraId="64A7763B" w14:textId="1A1C3937" w:rsidR="00A238A9" w:rsidRPr="00A238A9" w:rsidRDefault="00A238A9" w:rsidP="00B21305">
      <w:pPr>
        <w:rPr>
          <w:b/>
          <w:bCs/>
        </w:rPr>
      </w:pPr>
      <w:r>
        <w:rPr>
          <w:b/>
          <w:bCs/>
        </w:rPr>
        <w:t xml:space="preserve">5.2: </w:t>
      </w:r>
      <w:r w:rsidRPr="00A238A9">
        <w:rPr>
          <w:b/>
          <w:bCs/>
        </w:rPr>
        <w:t>The mind extended</w:t>
      </w:r>
    </w:p>
    <w:p w14:paraId="620290CF" w14:textId="04AA75E6" w:rsidR="00BB3224" w:rsidRPr="00BB3224" w:rsidRDefault="00B22245" w:rsidP="00BB3224">
      <w:pPr>
        <w:rPr>
          <w:lang w:val="en-US"/>
        </w:rPr>
      </w:pPr>
      <w:r>
        <w:t>The phrase ‘extended mind’ may be unfamiliar, yet it</w:t>
      </w:r>
      <w:r w:rsidR="006538F4">
        <w:t xml:space="preserve"> has become favoured </w:t>
      </w:r>
      <w:r w:rsidR="003A1F93">
        <w:t xml:space="preserve">by </w:t>
      </w:r>
      <w:r w:rsidR="00210699">
        <w:t xml:space="preserve">many </w:t>
      </w:r>
      <w:r>
        <w:t xml:space="preserve">cognitive psychologists </w:t>
      </w:r>
      <w:r w:rsidR="000F595B">
        <w:t>who theorise</w:t>
      </w:r>
      <w:r>
        <w:t xml:space="preserve"> mental life (</w:t>
      </w:r>
      <w:r w:rsidR="000F595B">
        <w:t xml:space="preserve">e.g., </w:t>
      </w:r>
      <w:r>
        <w:t xml:space="preserve">Clark and Chalmers, 2010; Rowlands, 2010). To understand the mind as </w:t>
      </w:r>
      <w:r w:rsidR="006538F4">
        <w:t>‘</w:t>
      </w:r>
      <w:r>
        <w:t>extended</w:t>
      </w:r>
      <w:r w:rsidR="006538F4">
        <w:t>’</w:t>
      </w:r>
      <w:r>
        <w:t xml:space="preserve">, it helps to notice how the various environments that we act in </w:t>
      </w:r>
      <w:r w:rsidR="00210699">
        <w:t>seem</w:t>
      </w:r>
      <w:r w:rsidR="000F595B">
        <w:t xml:space="preserve"> to have </w:t>
      </w:r>
      <w:r>
        <w:t xml:space="preserve">intelligence built in: often put there by ourselves, sometimes inherited from the past effort of others. Thinking extended into the world is partly about coupling thought to the opportunities </w:t>
      </w:r>
      <w:r w:rsidR="000F595B">
        <w:t xml:space="preserve">lurking in </w:t>
      </w:r>
      <w:r>
        <w:t xml:space="preserve">that external design. Saying intelligence is ‘in’ the world </w:t>
      </w:r>
      <w:r w:rsidR="000F595B">
        <w:t xml:space="preserve">may </w:t>
      </w:r>
      <w:r>
        <w:t>make more sense if we reflect on the layout and resources of typical thinking environments: offices, workshops, laboratories, kitchens</w:t>
      </w:r>
      <w:r w:rsidR="006538F4">
        <w:t>, studies</w:t>
      </w:r>
      <w:r>
        <w:t xml:space="preserve"> etc. These are environments that manifest intentional design: contexts </w:t>
      </w:r>
      <w:r w:rsidR="009937BC">
        <w:t>built</w:t>
      </w:r>
      <w:r>
        <w:t xml:space="preserve"> to assimilate and extend thinking. The way we organise space and its contents is to best support the mental efforts of memory and reasoning that must go on there. So, the physical things we will require are strategically positioned to prompt their use when needed and to facilitate moving among them as some direction of thinking develops. In consequence of such design</w:t>
      </w:r>
      <w:r w:rsidR="000F1001">
        <w:t>,</w:t>
      </w:r>
      <w:r>
        <w:t xml:space="preserve"> there is less remembering and reasoning to be done only in the head. Structure designed into </w:t>
      </w:r>
      <w:r w:rsidR="00210699">
        <w:t>the</w:t>
      </w:r>
      <w:r>
        <w:t xml:space="preserve"> external world scaffolds and augments our internal effort of thinking. </w:t>
      </w:r>
      <w:r w:rsidR="00BB3224">
        <w:t>The environment provides not just the data for thinking (texts and pictures etc.). It</w:t>
      </w:r>
      <w:r w:rsidR="00210699">
        <w:t xml:space="preserve">’s furnishing also </w:t>
      </w:r>
      <w:r w:rsidR="006310DD">
        <w:t xml:space="preserve">supports </w:t>
      </w:r>
      <w:r w:rsidR="00210699">
        <w:t xml:space="preserve">the </w:t>
      </w:r>
      <w:r w:rsidR="00210699" w:rsidRPr="00210699">
        <w:rPr>
          <w:i/>
          <w:iCs/>
        </w:rPr>
        <w:t>process</w:t>
      </w:r>
      <w:r w:rsidR="00210699">
        <w:t xml:space="preserve"> of</w:t>
      </w:r>
      <w:r w:rsidR="00BB3224">
        <w:t xml:space="preserve"> thinking</w:t>
      </w:r>
      <w:r w:rsidR="00CC4127">
        <w:t>.</w:t>
      </w:r>
    </w:p>
    <w:p w14:paraId="6629C536" w14:textId="62B19CBD" w:rsidR="00BB3224" w:rsidRPr="00BB3224" w:rsidRDefault="00B22245" w:rsidP="00BB3224">
      <w:pPr>
        <w:rPr>
          <w:lang w:val="en-US"/>
        </w:rPr>
      </w:pPr>
      <w:r>
        <w:t>Prominent in such spaces there will be various tools. First</w:t>
      </w:r>
      <w:r w:rsidR="003D0E9F">
        <w:t>, of course,</w:t>
      </w:r>
      <w:r>
        <w:t xml:space="preserve"> there are tools that are important simply because they </w:t>
      </w:r>
      <w:r w:rsidR="006310DD">
        <w:t xml:space="preserve">act directly on the environment and </w:t>
      </w:r>
      <w:r>
        <w:t>realise</w:t>
      </w:r>
      <w:r w:rsidRPr="007D3D64">
        <w:t xml:space="preserve"> our purposes for working </w:t>
      </w:r>
      <w:r w:rsidR="006310DD">
        <w:t>there</w:t>
      </w:r>
      <w:r w:rsidRPr="007D3D64">
        <w:t xml:space="preserve"> (staple guns, kitchen whisks, hammers and saws etc.). But there are also tools </w:t>
      </w:r>
      <w:r w:rsidR="000F1001">
        <w:t>that</w:t>
      </w:r>
      <w:r>
        <w:t xml:space="preserve"> augment the work of internal thinking</w:t>
      </w:r>
      <w:r w:rsidR="008D2606">
        <w:t>;</w:t>
      </w:r>
      <w:r>
        <w:t xml:space="preserve"> again</w:t>
      </w:r>
      <w:r w:rsidR="008D2606">
        <w:t>,</w:t>
      </w:r>
      <w:r>
        <w:t xml:space="preserve"> by allowing some operations of thought to be </w:t>
      </w:r>
      <w:r w:rsidR="00BB3224">
        <w:t>pursued and completed</w:t>
      </w:r>
      <w:r>
        <w:t xml:space="preserve"> externally. Mobilising such tools</w:t>
      </w:r>
      <w:r w:rsidRPr="0016314E">
        <w:t xml:space="preserve"> is sometimes termed an ‘offloading’ of cognition (</w:t>
      </w:r>
      <w:proofErr w:type="spellStart"/>
      <w:r w:rsidRPr="0016314E">
        <w:t>Risko</w:t>
      </w:r>
      <w:proofErr w:type="spellEnd"/>
      <w:r w:rsidRPr="0016314E">
        <w:t xml:space="preserve"> and Gilbert,</w:t>
      </w:r>
      <w:r>
        <w:t xml:space="preserve"> 2016), because doing so relieves certain demands on the mind’s internal computations. So, if the product of thought requires mentally juggling numbers, we might offload components of that work to a calculator. If it requires mentally constructing a route, we might </w:t>
      </w:r>
      <w:r w:rsidR="008D2606">
        <w:t>insert a</w:t>
      </w:r>
      <w:r>
        <w:t xml:space="preserve"> GPS</w:t>
      </w:r>
      <w:r w:rsidR="008D2606">
        <w:t xml:space="preserve"> in</w:t>
      </w:r>
      <w:r w:rsidR="006310DD">
        <w:t>to</w:t>
      </w:r>
      <w:r w:rsidR="008D2606">
        <w:t xml:space="preserve"> the </w:t>
      </w:r>
      <w:r w:rsidR="006310DD">
        <w:t>travel</w:t>
      </w:r>
      <w:r w:rsidR="00245F58">
        <w:t>ling</w:t>
      </w:r>
      <w:r>
        <w:t xml:space="preserve">. If something must be remembered, we might write it down. At these everyday moments, the computations of thought (the calculating, the navigating, the remembering) are pursued through our coupled relationship with such ‘tools to think with’. </w:t>
      </w:r>
    </w:p>
    <w:p w14:paraId="581C03D0" w14:textId="4F331444" w:rsidR="0027515A" w:rsidRDefault="00B22245" w:rsidP="00B22245">
      <w:r>
        <w:t xml:space="preserve">That last example (the notepad) is particularly compelling. By externalising our thoughts </w:t>
      </w:r>
      <w:r w:rsidR="003E315B">
        <w:t xml:space="preserve">through the tools of </w:t>
      </w:r>
      <w:r>
        <w:t>writing, symbol</w:t>
      </w:r>
      <w:r w:rsidR="006310DD">
        <w:t>ising</w:t>
      </w:r>
      <w:r>
        <w:t xml:space="preserve"> or drawing, we impart to t</w:t>
      </w:r>
      <w:r w:rsidR="006310DD">
        <w:t xml:space="preserve">hose thoughts </w:t>
      </w:r>
      <w:r>
        <w:t>a physicality that allows th</w:t>
      </w:r>
      <w:r w:rsidR="006310DD">
        <w:t>em</w:t>
      </w:r>
      <w:r>
        <w:t xml:space="preserve"> to be externally stored, retrieved, appended, manipulated or revised (Allen, 2024). So, the management of such external marks becomes coupled into the trajectory of our internal thinking. Surprisingly, the cerebral Sherlock Holmes seems to have resisted this kind of tool. He rarely annotate</w:t>
      </w:r>
      <w:r w:rsidR="005B1B72">
        <w:t>d</w:t>
      </w:r>
      <w:r>
        <w:t xml:space="preserve"> his thoughts (although see </w:t>
      </w:r>
      <w:r w:rsidRPr="003C2498">
        <w:rPr>
          <w:i/>
          <w:iCs/>
        </w:rPr>
        <w:t>The Adventure of the Devil’s Foot</w:t>
      </w:r>
      <w:r>
        <w:t xml:space="preserve"> for an exception). </w:t>
      </w:r>
    </w:p>
    <w:p w14:paraId="4D7103CC" w14:textId="2606102B" w:rsidR="00B22245" w:rsidRDefault="00B22245" w:rsidP="00B22245">
      <w:r>
        <w:t xml:space="preserve">On the other hand, Holmes does </w:t>
      </w:r>
      <w:r w:rsidR="00444F59">
        <w:t xml:space="preserve">adopt </w:t>
      </w:r>
      <w:r>
        <w:t>another method for coupling thinking to the external world: one very relevant to this chapter. He recruited his partner Watson as a (social) ‘tool to think with’. For example, the pair of them might</w:t>
      </w:r>
      <w:r w:rsidR="00444F59">
        <w:t xml:space="preserve"> </w:t>
      </w:r>
      <w:r w:rsidR="006310DD">
        <w:t>recall</w:t>
      </w:r>
      <w:r w:rsidR="00444F59">
        <w:t xml:space="preserve"> together</w:t>
      </w:r>
      <w:r>
        <w:t xml:space="preserve"> significant events</w:t>
      </w:r>
      <w:r w:rsidR="00444F59">
        <w:t xml:space="preserve"> around a case</w:t>
      </w:r>
      <w:r>
        <w:t xml:space="preserve">. Or some line of reasoning might be tested by jointly exploring it. (In </w:t>
      </w:r>
      <w:r w:rsidRPr="003C2498">
        <w:rPr>
          <w:i/>
          <w:iCs/>
        </w:rPr>
        <w:t>The Hound of the Baskervilles</w:t>
      </w:r>
      <w:r>
        <w:t xml:space="preserve"> Holmes remarks to Watson “it may be that you are not yourself luminous, but you are a conductor of light”.)  Because the extended mind model </w:t>
      </w:r>
      <w:r w:rsidR="00DA075F">
        <w:t>regards</w:t>
      </w:r>
      <w:r>
        <w:t xml:space="preserve"> intelligence as</w:t>
      </w:r>
      <w:r w:rsidR="00DA075F">
        <w:t xml:space="preserve"> a capability that </w:t>
      </w:r>
      <w:r>
        <w:t>incorporat</w:t>
      </w:r>
      <w:r w:rsidR="00DA075F">
        <w:t>es</w:t>
      </w:r>
      <w:r>
        <w:t xml:space="preserve"> tools in the world, it can surely include that part of the world that is other people.  The act of collaborating allows one’s private thought to be interleaved with the publicly shared thought of other people: i.e., a process of coming to locate one’s thinking within a </w:t>
      </w:r>
      <w:r w:rsidRPr="005F260D">
        <w:rPr>
          <w:i/>
          <w:iCs/>
        </w:rPr>
        <w:t>socially</w:t>
      </w:r>
      <w:r>
        <w:t>-extended</w:t>
      </w:r>
      <w:r w:rsidR="00245F58">
        <w:t xml:space="preserve"> mind</w:t>
      </w:r>
      <w:r w:rsidR="00EF08E1">
        <w:t xml:space="preserve">. </w:t>
      </w:r>
      <w:r w:rsidR="00245F58">
        <w:t xml:space="preserve">A </w:t>
      </w:r>
      <w:r>
        <w:t xml:space="preserve">mind whose data structures and operations </w:t>
      </w:r>
      <w:r w:rsidR="00245F58">
        <w:t xml:space="preserve">thrive from an </w:t>
      </w:r>
      <w:r>
        <w:t>externality that couples</w:t>
      </w:r>
      <w:r w:rsidR="00A430DC">
        <w:t xml:space="preserve"> itself</w:t>
      </w:r>
      <w:r>
        <w:t xml:space="preserve"> into the thinking of other people. </w:t>
      </w:r>
      <w:r w:rsidR="0027515A">
        <w:t xml:space="preserve">The next section considers the working of such a collaborating mind. </w:t>
      </w:r>
    </w:p>
    <w:p w14:paraId="7821FD7F" w14:textId="77777777" w:rsidR="0007084A" w:rsidRDefault="0007084A" w:rsidP="00B21305"/>
    <w:p w14:paraId="573F9C0D" w14:textId="725567D5" w:rsidR="00A238A9" w:rsidRPr="00A238A9" w:rsidRDefault="00A238A9" w:rsidP="00B21305">
      <w:pPr>
        <w:rPr>
          <w:b/>
          <w:bCs/>
        </w:rPr>
      </w:pPr>
      <w:r>
        <w:rPr>
          <w:b/>
          <w:bCs/>
        </w:rPr>
        <w:t xml:space="preserve">5.3: </w:t>
      </w:r>
      <w:r w:rsidR="00245F58">
        <w:rPr>
          <w:b/>
          <w:bCs/>
        </w:rPr>
        <w:t xml:space="preserve">Socially-extended thinking, </w:t>
      </w:r>
      <w:r w:rsidR="003C458C">
        <w:rPr>
          <w:b/>
          <w:bCs/>
        </w:rPr>
        <w:t>or</w:t>
      </w:r>
      <w:r w:rsidR="00245F58">
        <w:rPr>
          <w:b/>
          <w:bCs/>
        </w:rPr>
        <w:t xml:space="preserve"> the</w:t>
      </w:r>
      <w:r w:rsidR="003C458C">
        <w:rPr>
          <w:b/>
          <w:bCs/>
        </w:rPr>
        <w:t xml:space="preserve"> ‘colla</w:t>
      </w:r>
      <w:r w:rsidR="0069256C">
        <w:rPr>
          <w:b/>
          <w:bCs/>
        </w:rPr>
        <w:t>b</w:t>
      </w:r>
      <w:r w:rsidR="003C458C">
        <w:rPr>
          <w:b/>
          <w:bCs/>
        </w:rPr>
        <w:t>orating</w:t>
      </w:r>
      <w:r w:rsidRPr="00A238A9">
        <w:rPr>
          <w:b/>
          <w:bCs/>
        </w:rPr>
        <w:t xml:space="preserve"> mind</w:t>
      </w:r>
      <w:r w:rsidR="00245F58">
        <w:rPr>
          <w:b/>
          <w:bCs/>
        </w:rPr>
        <w:t>’</w:t>
      </w:r>
    </w:p>
    <w:p w14:paraId="3847FE4F" w14:textId="2083365E" w:rsidR="00A430DC" w:rsidRDefault="00A430DC" w:rsidP="00A430DC">
      <w:r w:rsidRPr="004A00EB">
        <w:t xml:space="preserve">If it is meaningful to </w:t>
      </w:r>
      <w:r>
        <w:t xml:space="preserve">invoke a mind that is </w:t>
      </w:r>
      <w:r w:rsidRPr="004B7E9B">
        <w:rPr>
          <w:i/>
          <w:iCs/>
        </w:rPr>
        <w:t>socially-</w:t>
      </w:r>
      <w:r w:rsidRPr="008C70B4">
        <w:t>extended</w:t>
      </w:r>
      <w:r>
        <w:t xml:space="preserve"> – a collaborating mind - its </w:t>
      </w:r>
      <w:r w:rsidRPr="004A00EB">
        <w:t xml:space="preserve">structure and functioning </w:t>
      </w:r>
      <w:r>
        <w:t xml:space="preserve">should mirror that of our </w:t>
      </w:r>
      <w:r w:rsidRPr="004A00EB">
        <w:t>mind</w:t>
      </w:r>
      <w:r>
        <w:t xml:space="preserve"> when thinking </w:t>
      </w:r>
      <w:r w:rsidR="00CE5269">
        <w:t>solo</w:t>
      </w:r>
      <w:r w:rsidRPr="004A00EB">
        <w:t xml:space="preserve">. </w:t>
      </w:r>
      <w:r>
        <w:t xml:space="preserve">To illustrate what such a unified </w:t>
      </w:r>
      <w:r w:rsidR="00FD518D">
        <w:t>entity</w:t>
      </w:r>
      <w:r>
        <w:t xml:space="preserve"> means, </w:t>
      </w:r>
      <w:r w:rsidR="00895802">
        <w:t>consider again t</w:t>
      </w:r>
      <w:r>
        <w:t>he student a</w:t>
      </w:r>
      <w:r w:rsidR="00EF08E1">
        <w:t>ddressing</w:t>
      </w:r>
      <w:r w:rsidR="00CE5269">
        <w:t xml:space="preserve"> ‘</w:t>
      </w:r>
      <w:r w:rsidRPr="004A00EB">
        <w:t xml:space="preserve">King Henry VIII </w:t>
      </w:r>
      <w:r>
        <w:t>and</w:t>
      </w:r>
      <w:r w:rsidRPr="004A00EB">
        <w:t xml:space="preserve"> the Church of England</w:t>
      </w:r>
      <w:r>
        <w:t>’</w:t>
      </w:r>
      <w:r w:rsidRPr="004A00EB">
        <w:t xml:space="preserve">. </w:t>
      </w:r>
      <w:r>
        <w:t xml:space="preserve">But, now, in partnership with a collaborating </w:t>
      </w:r>
      <w:r w:rsidR="00CE5269">
        <w:t>peer</w:t>
      </w:r>
      <w:r>
        <w:t>. In which case,</w:t>
      </w:r>
      <w:r w:rsidR="00CE5269">
        <w:t xml:space="preserve"> </w:t>
      </w:r>
      <w:r>
        <w:t>a</w:t>
      </w:r>
      <w:r w:rsidRPr="0097223E">
        <w:t xml:space="preserve"> useful image for the </w:t>
      </w:r>
      <w:r>
        <w:t>storage aspect</w:t>
      </w:r>
      <w:r w:rsidRPr="0097223E">
        <w:t xml:space="preserve"> of memory</w:t>
      </w:r>
      <w:r>
        <w:t xml:space="preserve"> </w:t>
      </w:r>
      <w:r w:rsidRPr="0097223E">
        <w:t>is the Venn diagram (</w:t>
      </w:r>
      <w:proofErr w:type="spellStart"/>
      <w:r w:rsidRPr="0097223E">
        <w:t>Jeong</w:t>
      </w:r>
      <w:proofErr w:type="spellEnd"/>
      <w:r w:rsidRPr="0097223E">
        <w:t xml:space="preserve"> and Chi, 2007). Each partner has their own ‘circle’ of knowledge and, to some extent, those circles will overlap. The overlap will be discovered </w:t>
      </w:r>
      <w:r>
        <w:t xml:space="preserve">through interacting with partners and </w:t>
      </w:r>
      <w:r w:rsidR="00EF08E1">
        <w:t>its</w:t>
      </w:r>
      <w:r w:rsidR="00FD518D">
        <w:t xml:space="preserve"> contents</w:t>
      </w:r>
      <w:r>
        <w:t xml:space="preserve"> will be stored for use by such socially-extended minds as</w:t>
      </w:r>
      <w:r w:rsidRPr="0097223E">
        <w:t xml:space="preserve"> </w:t>
      </w:r>
      <w:r w:rsidR="00B008A3">
        <w:t>material</w:t>
      </w:r>
      <w:r w:rsidR="00B008A3" w:rsidRPr="0097223E">
        <w:t xml:space="preserve"> to be worked upon</w:t>
      </w:r>
      <w:r w:rsidR="00B008A3">
        <w:t xml:space="preserve"> together </w:t>
      </w:r>
      <w:r w:rsidR="00B008A3">
        <w:t xml:space="preserve">or </w:t>
      </w:r>
      <w:r w:rsidRPr="0097223E">
        <w:t>‘common knowledge’</w:t>
      </w:r>
      <w:r>
        <w:t>: (</w:t>
      </w:r>
      <w:r w:rsidRPr="00817052">
        <w:t xml:space="preserve">Baker, Hansen, </w:t>
      </w:r>
      <w:r>
        <w:t xml:space="preserve">et al, </w:t>
      </w:r>
      <w:r w:rsidRPr="00817052">
        <w:t>1999</w:t>
      </w:r>
      <w:r>
        <w:t>; Teasley, 1997</w:t>
      </w:r>
      <w:r w:rsidRPr="00817052">
        <w:t>)</w:t>
      </w:r>
      <w:r>
        <w:t xml:space="preserve">. A collaboration can therefore be said to create a </w:t>
      </w:r>
      <w:r w:rsidRPr="00DA3102">
        <w:rPr>
          <w:i/>
          <w:iCs/>
        </w:rPr>
        <w:t>shared</w:t>
      </w:r>
      <w:r>
        <w:t xml:space="preserve"> long-term memory</w:t>
      </w:r>
      <w:r w:rsidR="00CE5269">
        <w:t xml:space="preserve"> (</w:t>
      </w:r>
      <w:r>
        <w:t>sometimes termed a ‘transactive memory’</w:t>
      </w:r>
      <w:r w:rsidR="00CE5269">
        <w:t>)</w:t>
      </w:r>
      <w:r>
        <w:t>.</w:t>
      </w:r>
    </w:p>
    <w:p w14:paraId="33614C15" w14:textId="01AA6A0A" w:rsidR="0050417A" w:rsidRDefault="00895802" w:rsidP="00A430DC">
      <w:r>
        <w:t>Now consider how such shared memory is used, how it is searched.</w:t>
      </w:r>
      <w:r w:rsidR="006A41E0">
        <w:t xml:space="preserve"> </w:t>
      </w:r>
      <w:r>
        <w:t>Collaborating history student</w:t>
      </w:r>
      <w:r w:rsidR="006A41E0">
        <w:t xml:space="preserve"> ‘A’ </w:t>
      </w:r>
      <w:r w:rsidR="00456BC0">
        <w:t>night</w:t>
      </w:r>
      <w:r w:rsidR="002D0E4C">
        <w:t xml:space="preserve"> </w:t>
      </w:r>
      <w:r w:rsidR="006A41E0">
        <w:t>declare</w:t>
      </w:r>
      <w:r w:rsidR="002D0E4C">
        <w:t xml:space="preserve"> that</w:t>
      </w:r>
      <w:r w:rsidR="006A41E0">
        <w:t xml:space="preserve"> they are struggling to find a certain target</w:t>
      </w:r>
      <w:r w:rsidR="00456BC0">
        <w:t xml:space="preserve"> – say, a</w:t>
      </w:r>
      <w:r w:rsidR="002D0E4C">
        <w:t xml:space="preserve"> key </w:t>
      </w:r>
      <w:r w:rsidR="00456BC0">
        <w:t xml:space="preserve">English </w:t>
      </w:r>
      <w:r w:rsidR="0050417A">
        <w:t>church</w:t>
      </w:r>
      <w:r w:rsidR="00456BC0">
        <w:t>man</w:t>
      </w:r>
      <w:r w:rsidR="006A41E0">
        <w:t>. Perhaps</w:t>
      </w:r>
      <w:r w:rsidR="00456BC0">
        <w:t xml:space="preserve"> commenting that he was an</w:t>
      </w:r>
      <w:r w:rsidR="006A41E0">
        <w:t xml:space="preserve"> </w:t>
      </w:r>
      <w:r w:rsidR="002D0E4C">
        <w:t>important</w:t>
      </w:r>
      <w:r w:rsidR="006A41E0">
        <w:t xml:space="preserve"> advisor to </w:t>
      </w:r>
      <w:r w:rsidR="00456BC0">
        <w:t xml:space="preserve">the </w:t>
      </w:r>
      <w:r w:rsidR="006A41E0">
        <w:t xml:space="preserve">King. Then partner ‘B’ might </w:t>
      </w:r>
      <w:r w:rsidR="00456BC0">
        <w:t xml:space="preserve">share the searching by </w:t>
      </w:r>
      <w:r w:rsidR="006A41E0">
        <w:t>externally offer</w:t>
      </w:r>
      <w:r w:rsidR="00456BC0">
        <w:t>ing</w:t>
      </w:r>
      <w:r w:rsidR="006A41E0">
        <w:t xml:space="preserve"> useful prompts. A remark from ‘B’ such as “wasn’t there a ‘Cardinal someone’?” might lead partner ‘A’ towards the finding of ‘Wolsey’. In this way partner ‘B’ has functioned as that ‘extended mind tool’ for partner ‘A’s’ thinking</w:t>
      </w:r>
      <w:r w:rsidR="00456BC0">
        <w:t>,</w:t>
      </w:r>
      <w:r w:rsidR="006A41E0">
        <w:t xml:space="preserve"> with an outcome that has added to their shared memory.</w:t>
      </w:r>
      <w:r w:rsidR="002D0E4C">
        <w:t xml:space="preserve"> In the course of such exchanges, the partners may gather a mix of material </w:t>
      </w:r>
      <w:r w:rsidR="0050417A">
        <w:t xml:space="preserve">that is </w:t>
      </w:r>
      <w:r w:rsidR="002D0E4C">
        <w:t>foundational to the task</w:t>
      </w:r>
      <w:r w:rsidR="00A430DC" w:rsidRPr="004A00EB">
        <w:t>: Wive</w:t>
      </w:r>
      <w:r w:rsidR="00BF0E85">
        <w:t>s,</w:t>
      </w:r>
      <w:r w:rsidR="00A430DC" w:rsidRPr="004A00EB">
        <w:t xml:space="preserve"> Boley</w:t>
      </w:r>
      <w:r w:rsidR="00BF0E85">
        <w:t xml:space="preserve">n, </w:t>
      </w:r>
      <w:r w:rsidR="00A430DC" w:rsidRPr="004A00EB">
        <w:t>Divorce</w:t>
      </w:r>
      <w:r w:rsidR="00BF0E85">
        <w:t xml:space="preserve">, </w:t>
      </w:r>
      <w:r w:rsidR="00A430DC" w:rsidRPr="004A00EB">
        <w:t>Wolsey</w:t>
      </w:r>
      <w:r w:rsidR="00BF0E85">
        <w:t>,</w:t>
      </w:r>
      <w:r w:rsidR="00A430DC" w:rsidRPr="004A00EB">
        <w:t xml:space="preserve"> Pope</w:t>
      </w:r>
      <w:r w:rsidR="00BF0E85">
        <w:t xml:space="preserve">, </w:t>
      </w:r>
      <w:r w:rsidR="00A430DC" w:rsidRPr="004A00EB">
        <w:t>Authority</w:t>
      </w:r>
      <w:r w:rsidR="00BF0E85">
        <w:t>,</w:t>
      </w:r>
      <w:r w:rsidR="00A430DC" w:rsidRPr="004A00EB">
        <w:t xml:space="preserve"> Reformation</w:t>
      </w:r>
      <w:r w:rsidR="002D0E4C">
        <w:t>, and so on</w:t>
      </w:r>
      <w:r w:rsidR="00A430DC" w:rsidRPr="004A00EB">
        <w:t xml:space="preserve">. </w:t>
      </w:r>
    </w:p>
    <w:p w14:paraId="0C5B4196" w14:textId="1F5D764B" w:rsidR="006076A4" w:rsidRDefault="00922B59" w:rsidP="006076A4">
      <w:r>
        <w:t>However</w:t>
      </w:r>
      <w:r w:rsidR="00D87AB0">
        <w:t>, s</w:t>
      </w:r>
      <w:r w:rsidR="006076A4">
        <w:t xml:space="preserve">uch material must be processed in order to construct an interpretative narrative around </w:t>
      </w:r>
      <w:r w:rsidR="00456BC0">
        <w:t>it</w:t>
      </w:r>
      <w:r w:rsidR="006076A4">
        <w:t xml:space="preserve">. </w:t>
      </w:r>
      <w:r w:rsidR="00266DE2">
        <w:t>This is what the individual does with working memory. But, a</w:t>
      </w:r>
      <w:r w:rsidR="006076A4">
        <w:t>s</w:t>
      </w:r>
      <w:r w:rsidR="00456BC0">
        <w:t xml:space="preserve"> noted </w:t>
      </w:r>
      <w:r w:rsidR="006076A4">
        <w:t xml:space="preserve">earlier, </w:t>
      </w:r>
      <w:r w:rsidR="00456BC0">
        <w:t xml:space="preserve">the </w:t>
      </w:r>
      <w:r w:rsidR="006076A4">
        <w:t xml:space="preserve">WM </w:t>
      </w:r>
      <w:r w:rsidR="00456BC0">
        <w:t xml:space="preserve">of an individual </w:t>
      </w:r>
      <w:r w:rsidR="00FD518D">
        <w:t xml:space="preserve">is </w:t>
      </w:r>
      <w:r w:rsidR="006076A4">
        <w:t xml:space="preserve">fragile. </w:t>
      </w:r>
      <w:r w:rsidR="00D572CE">
        <w:t>Yet</w:t>
      </w:r>
      <w:r w:rsidR="006076A4">
        <w:t xml:space="preserve"> collaborating can compensate for such constraints by externally distributing the operating needs of WM among thinking partners. Accordingly, during collaboration, this organisational and creative aspect of memory can be </w:t>
      </w:r>
      <w:r w:rsidR="00456BC0">
        <w:t>considered</w:t>
      </w:r>
      <w:r w:rsidR="006076A4">
        <w:t xml:space="preserve"> mirrored in a working memory system that is a </w:t>
      </w:r>
      <w:r w:rsidR="006076A4" w:rsidRPr="00B9469D">
        <w:rPr>
          <w:i/>
          <w:iCs/>
        </w:rPr>
        <w:t>social</w:t>
      </w:r>
      <w:r w:rsidR="006076A4">
        <w:t xml:space="preserve"> structure. It is manifest within the to-and-fro traffic of conversation around items accumulating in the group’s shared memory. Just </w:t>
      </w:r>
      <w:r w:rsidR="00236E36">
        <w:t xml:space="preserve">as </w:t>
      </w:r>
      <w:r w:rsidR="00D87AB0">
        <w:t xml:space="preserve">with </w:t>
      </w:r>
      <w:r w:rsidR="00FD518D">
        <w:t xml:space="preserve">the individual thinker’s </w:t>
      </w:r>
      <w:r w:rsidR="006076A4">
        <w:t xml:space="preserve">working memory, </w:t>
      </w:r>
      <w:r w:rsidR="00D87AB0">
        <w:t xml:space="preserve">this social realisation of WM </w:t>
      </w:r>
      <w:r w:rsidR="006076A4">
        <w:t>also functions as a processing space. But the processing is conducted though the exchanges of social interaction</w:t>
      </w:r>
      <w:r w:rsidR="00236E36">
        <w:t xml:space="preserve">: </w:t>
      </w:r>
      <w:r w:rsidR="006076A4">
        <w:t xml:space="preserve">a coupling together </w:t>
      </w:r>
      <w:r w:rsidR="00236E36">
        <w:t xml:space="preserve">of </w:t>
      </w:r>
      <w:r w:rsidR="006076A4">
        <w:t xml:space="preserve">the private thinking of individual participants (Kirschner, </w:t>
      </w:r>
      <w:proofErr w:type="spellStart"/>
      <w:r w:rsidR="006076A4">
        <w:t>Paas</w:t>
      </w:r>
      <w:proofErr w:type="spellEnd"/>
      <w:r w:rsidR="006076A4">
        <w:t xml:space="preserve"> and Kirschner, 2009).</w:t>
      </w:r>
    </w:p>
    <w:p w14:paraId="2F38088E" w14:textId="408ADCE0" w:rsidR="0050417A" w:rsidRDefault="00B70618" w:rsidP="00A430DC">
      <w:r>
        <w:t xml:space="preserve">The productive nature of </w:t>
      </w:r>
      <w:r w:rsidR="00236E36">
        <w:t>this</w:t>
      </w:r>
      <w:r>
        <w:t xml:space="preserve"> cognitive integratio</w:t>
      </w:r>
      <w:r w:rsidR="00AD1BC7">
        <w:t xml:space="preserve">n </w:t>
      </w:r>
      <w:r w:rsidR="007F792D">
        <w:t>will help</w:t>
      </w:r>
      <w:r w:rsidR="00E724A6">
        <w:t xml:space="preserve"> </w:t>
      </w:r>
      <w:r w:rsidR="00FD518D">
        <w:t>address</w:t>
      </w:r>
      <w:r w:rsidR="00AA38E2">
        <w:t xml:space="preserve"> </w:t>
      </w:r>
      <w:r w:rsidR="0003777B">
        <w:t>whatever</w:t>
      </w:r>
      <w:r w:rsidR="00E724A6">
        <w:t xml:space="preserve"> </w:t>
      </w:r>
      <w:r w:rsidR="00AA38E2">
        <w:t xml:space="preserve">problem </w:t>
      </w:r>
      <w:r w:rsidR="0003777B">
        <w:t>was allocated</w:t>
      </w:r>
      <w:r w:rsidR="00AA38E2">
        <w:t xml:space="preserve"> </w:t>
      </w:r>
      <w:r w:rsidR="00E724A6">
        <w:t>for</w:t>
      </w:r>
      <w:r w:rsidR="00AA38E2">
        <w:t xml:space="preserve"> </w:t>
      </w:r>
      <w:r w:rsidR="00E724A6">
        <w:t>collaborating</w:t>
      </w:r>
      <w:r w:rsidR="00AA38E2">
        <w:t xml:space="preserve">. </w:t>
      </w:r>
      <w:r w:rsidR="0003777B">
        <w:t xml:space="preserve">That is welcome. But </w:t>
      </w:r>
      <w:r w:rsidR="00FD518D">
        <w:t xml:space="preserve">does it also have </w:t>
      </w:r>
      <w:r w:rsidR="00AA38E2">
        <w:t xml:space="preserve">lasting impacts for </w:t>
      </w:r>
      <w:r w:rsidR="00AD1BC7">
        <w:t>the</w:t>
      </w:r>
      <w:r w:rsidR="000D7CF0">
        <w:t xml:space="preserve"> individual participant</w:t>
      </w:r>
      <w:r w:rsidR="0003777B">
        <w:t>s</w:t>
      </w:r>
      <w:r w:rsidR="000D7CF0">
        <w:t xml:space="preserve"> in </w:t>
      </w:r>
      <w:r w:rsidR="007F792D">
        <w:t xml:space="preserve">such </w:t>
      </w:r>
      <w:r w:rsidR="00AD1BC7">
        <w:t>a</w:t>
      </w:r>
      <w:r w:rsidR="000D7CF0">
        <w:t xml:space="preserve"> collaborating mind</w:t>
      </w:r>
      <w:r w:rsidR="00FD518D">
        <w:t xml:space="preserve">? </w:t>
      </w:r>
      <w:r w:rsidR="006144BA">
        <w:t xml:space="preserve">Two possible consequences can be </w:t>
      </w:r>
      <w:r w:rsidR="006835EC">
        <w:t>considered</w:t>
      </w:r>
      <w:r w:rsidR="006144BA">
        <w:t xml:space="preserve">. </w:t>
      </w:r>
      <w:r>
        <w:t xml:space="preserve">The first </w:t>
      </w:r>
      <w:r w:rsidR="006835EC">
        <w:t xml:space="preserve">involves asking </w:t>
      </w:r>
      <w:r w:rsidR="007F792D">
        <w:t xml:space="preserve">whether participating in externalised thinking </w:t>
      </w:r>
      <w:r w:rsidR="0003777B">
        <w:t>has</w:t>
      </w:r>
      <w:r>
        <w:t xml:space="preserve"> </w:t>
      </w:r>
      <w:r w:rsidRPr="006144BA">
        <w:rPr>
          <w:i/>
          <w:iCs/>
        </w:rPr>
        <w:t>general</w:t>
      </w:r>
      <w:r>
        <w:t xml:space="preserve"> </w:t>
      </w:r>
      <w:r w:rsidR="00922B59">
        <w:t xml:space="preserve">positive </w:t>
      </w:r>
      <w:r w:rsidR="002F595E">
        <w:t>implications</w:t>
      </w:r>
      <w:r>
        <w:t xml:space="preserve"> for </w:t>
      </w:r>
      <w:r w:rsidR="00EF08E1">
        <w:t xml:space="preserve">a </w:t>
      </w:r>
      <w:r w:rsidR="007F792D">
        <w:t>participant</w:t>
      </w:r>
      <w:r w:rsidR="0003777B">
        <w:t>’</w:t>
      </w:r>
      <w:r w:rsidR="007F792D">
        <w:t xml:space="preserve">s </w:t>
      </w:r>
      <w:r>
        <w:t>cognitive developmen</w:t>
      </w:r>
      <w:r w:rsidR="007F792D">
        <w:t>t</w:t>
      </w:r>
      <w:r>
        <w:t xml:space="preserve">. The second </w:t>
      </w:r>
      <w:r w:rsidR="006835EC">
        <w:t>asks</w:t>
      </w:r>
      <w:r>
        <w:t xml:space="preserve"> how </w:t>
      </w:r>
      <w:r w:rsidR="006144BA">
        <w:t>such engagement</w:t>
      </w:r>
      <w:r w:rsidR="002F595E">
        <w:t>s</w:t>
      </w:r>
      <w:r>
        <w:t xml:space="preserve"> </w:t>
      </w:r>
      <w:r w:rsidR="006835EC">
        <w:t xml:space="preserve">can </w:t>
      </w:r>
      <w:r w:rsidR="009C22AD">
        <w:t>enhance</w:t>
      </w:r>
      <w:r>
        <w:t xml:space="preserve"> </w:t>
      </w:r>
      <w:r w:rsidR="0003777B" w:rsidRPr="006835EC">
        <w:rPr>
          <w:i/>
          <w:iCs/>
        </w:rPr>
        <w:t>specific</w:t>
      </w:r>
      <w:r w:rsidR="0003777B">
        <w:t xml:space="preserve"> learning </w:t>
      </w:r>
      <w:r>
        <w:t>consequences</w:t>
      </w:r>
      <w:r w:rsidR="006835EC">
        <w:t>: that is, learning</w:t>
      </w:r>
      <w:r>
        <w:t xml:space="preserve"> relevant to the particular task </w:t>
      </w:r>
      <w:r w:rsidR="0012295F">
        <w:t>involved</w:t>
      </w:r>
      <w:r w:rsidR="00456BC0">
        <w:t xml:space="preserve">; </w:t>
      </w:r>
      <w:r w:rsidR="0012295F">
        <w:t xml:space="preserve">for example, </w:t>
      </w:r>
      <w:r w:rsidR="00757A91">
        <w:t>interpreting Tudor history</w:t>
      </w:r>
      <w:r w:rsidR="0012295F">
        <w:t xml:space="preserve">. </w:t>
      </w:r>
    </w:p>
    <w:p w14:paraId="7D14461E" w14:textId="67503A8F" w:rsidR="00236E36" w:rsidRDefault="00003020" w:rsidP="00A430DC">
      <w:r>
        <w:t xml:space="preserve">On the first </w:t>
      </w:r>
      <w:r w:rsidR="009C22AD">
        <w:t>consequence</w:t>
      </w:r>
      <w:r>
        <w:t>: t</w:t>
      </w:r>
      <w:r w:rsidR="00236E36">
        <w:t>he external</w:t>
      </w:r>
      <w:r w:rsidR="009C22AD">
        <w:t xml:space="preserve">isation </w:t>
      </w:r>
      <w:r w:rsidR="00236E36">
        <w:t xml:space="preserve">of </w:t>
      </w:r>
      <w:r w:rsidR="00FA5062">
        <w:t xml:space="preserve">thinking, as described here, </w:t>
      </w:r>
      <w:r w:rsidR="00AE1129">
        <w:t xml:space="preserve">resonates with </w:t>
      </w:r>
      <w:r>
        <w:t xml:space="preserve">Vygotsky’s proposal that </w:t>
      </w:r>
      <w:r w:rsidR="00FA5062">
        <w:t xml:space="preserve">individual </w:t>
      </w:r>
      <w:r>
        <w:t xml:space="preserve">mental </w:t>
      </w:r>
      <w:r w:rsidR="00FA5062">
        <w:t xml:space="preserve">capabilities are formed within </w:t>
      </w:r>
      <w:r>
        <w:t>socio-cultural engagements</w:t>
      </w:r>
      <w:r w:rsidR="00FA5062">
        <w:t xml:space="preserve"> </w:t>
      </w:r>
      <w:r>
        <w:t xml:space="preserve">or, expressed differently, that the </w:t>
      </w:r>
      <w:r w:rsidRPr="00003020">
        <w:rPr>
          <w:i/>
          <w:iCs/>
        </w:rPr>
        <w:t>intra</w:t>
      </w:r>
      <w:r>
        <w:t xml:space="preserve">-psychological originates </w:t>
      </w:r>
      <w:r w:rsidR="00AE1129">
        <w:t>within</w:t>
      </w:r>
      <w:r>
        <w:t xml:space="preserve"> the </w:t>
      </w:r>
      <w:r w:rsidRPr="00003020">
        <w:rPr>
          <w:i/>
          <w:iCs/>
        </w:rPr>
        <w:t>inter</w:t>
      </w:r>
      <w:r>
        <w:t xml:space="preserve">-psychological (Vygotsky, 1986). </w:t>
      </w:r>
      <w:r w:rsidR="00D6776F">
        <w:t>What t</w:t>
      </w:r>
      <w:r w:rsidR="006835EC">
        <w:t xml:space="preserve">his implies </w:t>
      </w:r>
      <w:r w:rsidR="00D6776F">
        <w:t xml:space="preserve">is </w:t>
      </w:r>
      <w:r w:rsidR="006835EC">
        <w:t>that b</w:t>
      </w:r>
      <w:r>
        <w:t>eing an agent in the joint processes of</w:t>
      </w:r>
      <w:r w:rsidR="00FA5062">
        <w:t xml:space="preserve"> </w:t>
      </w:r>
      <w:r w:rsidR="00AE1129">
        <w:t xml:space="preserve">collaborative </w:t>
      </w:r>
      <w:r w:rsidR="00FA5062">
        <w:t>thinking</w:t>
      </w:r>
      <w:r w:rsidR="009873E7">
        <w:t xml:space="preserve"> </w:t>
      </w:r>
      <w:r w:rsidR="00AE1129">
        <w:t xml:space="preserve">would allow those processes to be internalised and realised at later times </w:t>
      </w:r>
      <w:r w:rsidR="009C22AD">
        <w:t>as</w:t>
      </w:r>
      <w:r w:rsidR="00AE1129">
        <w:t xml:space="preserve"> p</w:t>
      </w:r>
      <w:r>
        <w:t xml:space="preserve">rivate thinking. Such a perspective </w:t>
      </w:r>
      <w:r w:rsidR="001B57A4">
        <w:t xml:space="preserve">therefore </w:t>
      </w:r>
      <w:r>
        <w:t>as</w:t>
      </w:r>
      <w:r w:rsidR="001B57A4">
        <w:t>serts that</w:t>
      </w:r>
      <w:r>
        <w:t xml:space="preserve"> cognitive gains of a vey general kind </w:t>
      </w:r>
      <w:r w:rsidR="001B57A4">
        <w:t>arise from</w:t>
      </w:r>
      <w:r>
        <w:t xml:space="preserve"> the experience</w:t>
      </w:r>
      <w:r w:rsidR="009873E7">
        <w:t>s</w:t>
      </w:r>
      <w:r>
        <w:t xml:space="preserve"> of collaborating.</w:t>
      </w:r>
      <w:r w:rsidR="006835EC">
        <w:t xml:space="preserve"> A whole range of situations in which learning </w:t>
      </w:r>
      <w:r w:rsidR="001B57A4">
        <w:t xml:space="preserve">is found to </w:t>
      </w:r>
      <w:r w:rsidR="006835EC">
        <w:t>follow</w:t>
      </w:r>
      <w:r w:rsidR="001B57A4">
        <w:t xml:space="preserve"> </w:t>
      </w:r>
      <w:r w:rsidR="006835EC">
        <w:t xml:space="preserve">from </w:t>
      </w:r>
      <w:r w:rsidR="009C22AD">
        <w:t>structured</w:t>
      </w:r>
      <w:r w:rsidR="001B57A4">
        <w:t xml:space="preserve"> </w:t>
      </w:r>
      <w:r w:rsidR="006835EC">
        <w:t>social interaction</w:t>
      </w:r>
      <w:r w:rsidR="009C22AD">
        <w:t>s</w:t>
      </w:r>
      <w:r w:rsidR="006835EC">
        <w:t xml:space="preserve"> strongly reinforce</w:t>
      </w:r>
      <w:r w:rsidR="001B57A4">
        <w:t>s</w:t>
      </w:r>
      <w:r w:rsidR="006835EC">
        <w:t xml:space="preserve"> this internalisation proposal. Although it has proved hard to demonstrate the exact mechanism whereby </w:t>
      </w:r>
      <w:r w:rsidR="00922B59">
        <w:t>it</w:t>
      </w:r>
      <w:r w:rsidR="006835EC">
        <w:t xml:space="preserve"> occurs.  </w:t>
      </w:r>
    </w:p>
    <w:p w14:paraId="1C862796" w14:textId="11DD4DF8" w:rsidR="00990FBF" w:rsidRDefault="00003020" w:rsidP="00DA075F">
      <w:r>
        <w:t xml:space="preserve">The second </w:t>
      </w:r>
      <w:r w:rsidR="009C22AD">
        <w:t>question to consider is how</w:t>
      </w:r>
      <w:r w:rsidR="001B57A4">
        <w:t xml:space="preserve"> participation</w:t>
      </w:r>
      <w:r w:rsidR="00E05666">
        <w:t xml:space="preserve"> in a collaborating mind </w:t>
      </w:r>
      <w:r w:rsidR="009C22AD">
        <w:t>might enhance</w:t>
      </w:r>
      <w:r w:rsidR="00E05666">
        <w:t xml:space="preserve"> learning in relation to the </w:t>
      </w:r>
      <w:r w:rsidR="00060CFE">
        <w:t xml:space="preserve">specific </w:t>
      </w:r>
      <w:r w:rsidR="00E05666">
        <w:t xml:space="preserve">topic being </w:t>
      </w:r>
      <w:r w:rsidR="00060CFE">
        <w:t>studied</w:t>
      </w:r>
      <w:r w:rsidR="00E05666">
        <w:t xml:space="preserve">: Tudor history in our example. </w:t>
      </w:r>
      <w:r w:rsidR="00990FBF">
        <w:t>This question is closer to the</w:t>
      </w:r>
      <w:r w:rsidR="00922B59">
        <w:t xml:space="preserve"> </w:t>
      </w:r>
      <w:r w:rsidR="004500FA">
        <w:t>central</w:t>
      </w:r>
      <w:r w:rsidR="00990FBF">
        <w:t xml:space="preserve"> theme of this chapter and invites fuller consideration. </w:t>
      </w:r>
    </w:p>
    <w:p w14:paraId="7D2D1BB9" w14:textId="41E0233D" w:rsidR="00E10D95" w:rsidRDefault="00D6776F" w:rsidP="00DA075F">
      <w:r>
        <w:t xml:space="preserve">As discussed in </w:t>
      </w:r>
      <w:r w:rsidR="001B57A4">
        <w:t xml:space="preserve">Section </w:t>
      </w:r>
      <w:r>
        <w:t xml:space="preserve">3.1, there is considerable evidence </w:t>
      </w:r>
      <w:r w:rsidR="009C22AD">
        <w:t xml:space="preserve">indicating </w:t>
      </w:r>
      <w:r w:rsidR="001B57A4">
        <w:t xml:space="preserve">that learning does follow from </w:t>
      </w:r>
      <w:r w:rsidR="00060CFE">
        <w:t xml:space="preserve">such </w:t>
      </w:r>
      <w:r w:rsidR="001B57A4">
        <w:t>collaborating</w:t>
      </w:r>
      <w:r>
        <w:t xml:space="preserve">. </w:t>
      </w:r>
      <w:r w:rsidR="001B57A4">
        <w:t xml:space="preserve">While Section 3.2 </w:t>
      </w:r>
      <w:r w:rsidR="009C22AD">
        <w:t>surveyed</w:t>
      </w:r>
      <w:r w:rsidR="001B57A4">
        <w:t xml:space="preserve"> something of how this comes about. </w:t>
      </w:r>
      <w:r w:rsidR="009325FB">
        <w:t xml:space="preserve">However, also in </w:t>
      </w:r>
      <w:r w:rsidR="008D43BD">
        <w:t>Section 3.1</w:t>
      </w:r>
      <w:r w:rsidR="009325FB">
        <w:t xml:space="preserve"> it was noted th</w:t>
      </w:r>
      <w:r w:rsidR="008D43BD">
        <w:t xml:space="preserve">at collaborating does not always and everywhere lead to a learning advantage. </w:t>
      </w:r>
      <w:r w:rsidR="00E03BC3">
        <w:t>Consequently,</w:t>
      </w:r>
      <w:r w:rsidR="008D43BD">
        <w:t xml:space="preserve"> the operations of the collaborating mind need to be examined for </w:t>
      </w:r>
      <w:r w:rsidR="00E10D95">
        <w:t>the possibility that</w:t>
      </w:r>
      <w:r w:rsidR="008D43BD">
        <w:t xml:space="preserve"> they may inhibit </w:t>
      </w:r>
      <w:r w:rsidR="00922B59">
        <w:t>learning</w:t>
      </w:r>
      <w:r w:rsidR="008D43BD">
        <w:t xml:space="preserve"> as well as </w:t>
      </w:r>
      <w:r w:rsidR="008D43BD">
        <w:lastRenderedPageBreak/>
        <w:t xml:space="preserve">facilitate it. </w:t>
      </w:r>
      <w:r w:rsidR="00E10D95">
        <w:t>After all, t</w:t>
      </w:r>
      <w:r w:rsidR="00DA075F">
        <w:t xml:space="preserve">here is something </w:t>
      </w:r>
      <w:r w:rsidR="00E10D95">
        <w:t xml:space="preserve">that may feel </w:t>
      </w:r>
      <w:r w:rsidR="00922B59">
        <w:t xml:space="preserve">inherently </w:t>
      </w:r>
      <w:r w:rsidR="00DA075F">
        <w:t xml:space="preserve">fragile about coupling an internal train of thought (myself thinking privately) into an externalised or public train of thought (us thinking together). </w:t>
      </w:r>
      <w:r w:rsidR="004500FA">
        <w:t xml:space="preserve">Closer examination of the collaborating mind in action reveals circumstances in which cognition, and hence learning, may be inhibited. </w:t>
      </w:r>
    </w:p>
    <w:p w14:paraId="3D878DB5" w14:textId="6FB422E0" w:rsidR="004500FA" w:rsidRPr="004500FA" w:rsidRDefault="004500FA" w:rsidP="00DA075F">
      <w:pPr>
        <w:rPr>
          <w:b/>
          <w:bCs/>
        </w:rPr>
      </w:pPr>
      <w:r w:rsidRPr="004500FA">
        <w:rPr>
          <w:b/>
          <w:bCs/>
        </w:rPr>
        <w:t>5.4: Collaborative inhibition</w:t>
      </w:r>
    </w:p>
    <w:p w14:paraId="4B803197" w14:textId="1A96A163" w:rsidR="00486280" w:rsidRDefault="00E10D95" w:rsidP="00486280">
      <w:r>
        <w:t xml:space="preserve">Collaborative learning is not the only arrangement </w:t>
      </w:r>
      <w:r w:rsidR="00EA7864">
        <w:t>affording</w:t>
      </w:r>
      <w:r>
        <w:t xml:space="preserve"> investigation of </w:t>
      </w:r>
      <w:r w:rsidR="00922B59">
        <w:t>collective thinking</w:t>
      </w:r>
      <w:r>
        <w:t xml:space="preserve">. </w:t>
      </w:r>
      <w:r w:rsidR="0017264D">
        <w:t>P</w:t>
      </w:r>
      <w:r>
        <w:t xml:space="preserve">eople </w:t>
      </w:r>
      <w:r w:rsidR="00060CFE">
        <w:t xml:space="preserve">also </w:t>
      </w:r>
      <w:r>
        <w:t>think together</w:t>
      </w:r>
      <w:r w:rsidR="0017264D">
        <w:t xml:space="preserve"> during brainstorming</w:t>
      </w:r>
      <w:r>
        <w:t xml:space="preserve">. </w:t>
      </w:r>
      <w:r w:rsidR="0017264D">
        <w:t xml:space="preserve">That is an arrangement </w:t>
      </w:r>
      <w:r w:rsidR="00486280">
        <w:t xml:space="preserve">not usually intended to foster learning (although </w:t>
      </w:r>
      <w:r w:rsidR="00060CFE">
        <w:t>it</w:t>
      </w:r>
      <w:r w:rsidR="00486280">
        <w:t xml:space="preserve"> may happen)</w:t>
      </w:r>
      <w:r w:rsidR="0024231C">
        <w:t>;</w:t>
      </w:r>
      <w:r w:rsidR="00486280">
        <w:t xml:space="preserve"> its </w:t>
      </w:r>
      <w:r w:rsidR="00EA7864">
        <w:t>typical</w:t>
      </w:r>
      <w:r w:rsidR="00486280">
        <w:t xml:space="preserve"> purpose is to optimise the recall of important material or to generate new ideas. </w:t>
      </w:r>
      <w:r w:rsidR="00EA7864">
        <w:t>Its</w:t>
      </w:r>
      <w:r w:rsidR="00486280">
        <w:t xml:space="preserve"> effectiveness </w:t>
      </w:r>
      <w:r w:rsidR="00EA7864">
        <w:t>for</w:t>
      </w:r>
      <w:r w:rsidR="00486280">
        <w:t xml:space="preserve"> </w:t>
      </w:r>
      <w:r w:rsidR="0017264D">
        <w:t xml:space="preserve">memory </w:t>
      </w:r>
      <w:r w:rsidR="00486280">
        <w:t xml:space="preserve">can be evaluated </w:t>
      </w:r>
      <w:r w:rsidR="0017264D">
        <w:t>as follows</w:t>
      </w:r>
      <w:r w:rsidR="00486280">
        <w:t xml:space="preserve">. </w:t>
      </w:r>
      <w:r w:rsidR="00EA7864">
        <w:t>First, s</w:t>
      </w:r>
      <w:r w:rsidR="00486280">
        <w:t>how participants items to be remembered. Later</w:t>
      </w:r>
      <w:r w:rsidR="0017264D">
        <w:t>,</w:t>
      </w:r>
      <w:r w:rsidR="00486280">
        <w:t xml:space="preserve"> some participants must recall them together as a group, while others (the same number) recall them individually. Surprisingly, the number of items recalled by the collaborating group is </w:t>
      </w:r>
      <w:r w:rsidR="00486280" w:rsidRPr="00704DD1">
        <w:rPr>
          <w:i/>
          <w:iCs/>
        </w:rPr>
        <w:t>less</w:t>
      </w:r>
      <w:r w:rsidR="00486280">
        <w:t xml:space="preserve"> than the total from all the individuals recalling alone (e.g., Rajaram and Pereira-</w:t>
      </w:r>
      <w:proofErr w:type="spellStart"/>
      <w:r w:rsidR="00486280">
        <w:t>Pasarin</w:t>
      </w:r>
      <w:proofErr w:type="spellEnd"/>
      <w:r w:rsidR="00486280">
        <w:t>, 2010). A similar pattern is reported when the collective task is not remembering but creative thinking</w:t>
      </w:r>
      <w:r w:rsidR="00EA7864">
        <w:t xml:space="preserve"> </w:t>
      </w:r>
      <w:r w:rsidR="00486280">
        <w:t>(e.g., Wiley and Goldenberg, 2023</w:t>
      </w:r>
      <w:r w:rsidR="00486280" w:rsidRPr="00512A8A">
        <w:t>)</w:t>
      </w:r>
      <w:r w:rsidR="00EA7864">
        <w:t>. Bo</w:t>
      </w:r>
      <w:r w:rsidR="00486280">
        <w:t xml:space="preserve">th the quality and quantity of ideas from group thinking are inferior to the aggregate of what the same number of individuals achieve </w:t>
      </w:r>
      <w:r w:rsidR="00922B59">
        <w:t xml:space="preserve">from </w:t>
      </w:r>
      <w:r w:rsidR="00486280">
        <w:t xml:space="preserve">thinking alone (redundant duplicates are </w:t>
      </w:r>
      <w:r w:rsidR="0017264D">
        <w:t>excluded</w:t>
      </w:r>
      <w:r w:rsidR="00486280">
        <w:t>). Such results seem to</w:t>
      </w:r>
      <w:r w:rsidR="0017264D">
        <w:t xml:space="preserve"> challenge</w:t>
      </w:r>
      <w:r w:rsidR="00486280">
        <w:t xml:space="preserve"> ‘two heads are better than one’. Or, expressing that tension </w:t>
      </w:r>
      <w:r w:rsidR="0017264D">
        <w:t>concretely:</w:t>
      </w:r>
      <w:r w:rsidR="00486280">
        <w:t xml:space="preserve"> i</w:t>
      </w:r>
      <w:r w:rsidR="00486280" w:rsidRPr="004A00EB">
        <w:t xml:space="preserve">f 10 individuals thinking alone can generate </w:t>
      </w:r>
      <w:r w:rsidR="00486280">
        <w:t>2</w:t>
      </w:r>
      <w:r w:rsidR="00486280" w:rsidRPr="004A00EB">
        <w:t xml:space="preserve">0 unique ideas </w:t>
      </w:r>
      <w:r w:rsidR="00486280">
        <w:t xml:space="preserve">between them, </w:t>
      </w:r>
      <w:r w:rsidR="00486280" w:rsidRPr="004A00EB">
        <w:t xml:space="preserve">then it </w:t>
      </w:r>
      <w:r w:rsidR="00486280">
        <w:t xml:space="preserve">seems </w:t>
      </w:r>
      <w:r w:rsidR="00486280" w:rsidRPr="004A00EB">
        <w:t xml:space="preserve">surprising that a group of 10 individuals thinking together come up with </w:t>
      </w:r>
      <w:r w:rsidR="00486280" w:rsidRPr="00F64F55">
        <w:rPr>
          <w:i/>
          <w:iCs/>
        </w:rPr>
        <w:t>less</w:t>
      </w:r>
      <w:r w:rsidR="00486280" w:rsidRPr="004A00EB">
        <w:t xml:space="preserve"> than </w:t>
      </w:r>
      <w:r w:rsidR="00486280">
        <w:t>2</w:t>
      </w:r>
      <w:r w:rsidR="00486280" w:rsidRPr="004A00EB">
        <w:t>0 ideas</w:t>
      </w:r>
      <w:r w:rsidR="00486280">
        <w:t xml:space="preserve">. It would appear that the collaborating groups are underperforming. </w:t>
      </w:r>
      <w:r w:rsidR="0017264D">
        <w:t>T</w:t>
      </w:r>
      <w:r w:rsidR="00486280">
        <w:t xml:space="preserve">hey are failing to capitalise on the capabilities of their members. </w:t>
      </w:r>
      <w:r w:rsidR="0017264D">
        <w:t>T</w:t>
      </w:r>
      <w:r w:rsidR="00486280">
        <w:t xml:space="preserve">his finding has </w:t>
      </w:r>
      <w:r w:rsidR="0017264D">
        <w:t xml:space="preserve">therefore </w:t>
      </w:r>
      <w:r w:rsidR="00486280">
        <w:t xml:space="preserve">attracted the description ‘collaborative inhibition’ </w:t>
      </w:r>
      <w:r w:rsidR="00486280" w:rsidRPr="004A00EB">
        <w:t>(Barber, Harris et al, 2015; Basden, Basden et al, 1997).</w:t>
      </w:r>
      <w:r w:rsidR="00922B59">
        <w:t xml:space="preserve"> It relates to brainstorming but clearly is relevant to collaborative learning. </w:t>
      </w:r>
    </w:p>
    <w:p w14:paraId="65BEE37E" w14:textId="4E9A17B2" w:rsidR="0017264D" w:rsidRDefault="0017264D" w:rsidP="0017264D">
      <w:r>
        <w:t xml:space="preserve">The term ‘inhibition’ implies that </w:t>
      </w:r>
      <w:r w:rsidR="00E74054">
        <w:t>the collaborating mind can sometimes constrain what an</w:t>
      </w:r>
      <w:r>
        <w:t xml:space="preserve"> individual</w:t>
      </w:r>
      <w:r w:rsidR="00E74054">
        <w:t xml:space="preserve"> member could potentially contribute</w:t>
      </w:r>
      <w:r>
        <w:t xml:space="preserve">. </w:t>
      </w:r>
      <w:r w:rsidR="007315B5">
        <w:t xml:space="preserve">Consider this in relation to the </w:t>
      </w:r>
      <w:r w:rsidR="00E74054">
        <w:t xml:space="preserve">collaborating </w:t>
      </w:r>
      <w:r w:rsidR="007315B5">
        <w:t xml:space="preserve">history students. </w:t>
      </w:r>
      <w:r w:rsidR="009C3A6C">
        <w:t>S</w:t>
      </w:r>
      <w:r w:rsidR="005A3F6D">
        <w:t>uppose s</w:t>
      </w:r>
      <w:r w:rsidR="009C3A6C">
        <w:t>tudent ‘A’ externalise</w:t>
      </w:r>
      <w:r w:rsidR="005A3F6D">
        <w:t>s</w:t>
      </w:r>
      <w:r w:rsidR="009C3A6C">
        <w:t xml:space="preserve"> their memory search by saying: “there was some advisor to the King – </w:t>
      </w:r>
      <w:r w:rsidR="00E74054">
        <w:t xml:space="preserve">maybe </w:t>
      </w:r>
      <w:r w:rsidR="009C3A6C">
        <w:t>his name began with a ‘C’”. History student ‘B’ then says “Thomas Cromwell</w:t>
      </w:r>
      <w:r w:rsidR="00E74054">
        <w:t>!</w:t>
      </w:r>
      <w:r w:rsidR="009C3A6C">
        <w:t>” This does fit and so it</w:t>
      </w:r>
      <w:r w:rsidR="005A3F6D">
        <w:t xml:space="preserve"> </w:t>
      </w:r>
      <w:r w:rsidR="00E74054">
        <w:t xml:space="preserve">may be </w:t>
      </w:r>
      <w:r w:rsidR="009C3A6C">
        <w:t xml:space="preserve">accepted by the group. But suppose student ‘A’ was actually searching for Thomas </w:t>
      </w:r>
      <w:r w:rsidR="009C3A6C" w:rsidRPr="00211DDE">
        <w:rPr>
          <w:i/>
          <w:iCs/>
        </w:rPr>
        <w:t>Cranmer</w:t>
      </w:r>
      <w:r w:rsidR="009C3A6C">
        <w:t xml:space="preserve">. That item may now be lost to the common knowledge (and perhaps Cranmer’s role in the narrative may then go missing also). </w:t>
      </w:r>
      <w:r>
        <w:t>A</w:t>
      </w:r>
      <w:r w:rsidR="005A3F6D">
        <w:t xml:space="preserve">nother </w:t>
      </w:r>
      <w:r>
        <w:t xml:space="preserve">form of participant inhibition </w:t>
      </w:r>
      <w:r w:rsidR="005A3F6D">
        <w:t xml:space="preserve">can </w:t>
      </w:r>
      <w:r>
        <w:t xml:space="preserve">occur when those ideas that come </w:t>
      </w:r>
      <w:r w:rsidRPr="00B60D59">
        <w:rPr>
          <w:i/>
          <w:iCs/>
        </w:rPr>
        <w:t>first</w:t>
      </w:r>
      <w:r>
        <w:t xml:space="preserve"> in a discussion are given heightened prominence in the group talk that follows; so much so</w:t>
      </w:r>
      <w:r w:rsidR="00E74054">
        <w:t>,</w:t>
      </w:r>
      <w:r>
        <w:t xml:space="preserve"> that future alternative or additional ideas </w:t>
      </w:r>
      <w:r w:rsidR="009C3A6C">
        <w:t>may be</w:t>
      </w:r>
      <w:r>
        <w:t xml:space="preserve"> deterred from being raised. Such a pattern has been reported as a common ‘fixation’ effect</w:t>
      </w:r>
      <w:r w:rsidR="00E74054">
        <w:t xml:space="preserve"> in brainstorming</w:t>
      </w:r>
      <w:r w:rsidR="00393E4F">
        <w:t xml:space="preserve">. The earliest ideas get locked onto </w:t>
      </w:r>
      <w:r>
        <w:t xml:space="preserve">or, sometimes, </w:t>
      </w:r>
      <w:r w:rsidR="00393E4F">
        <w:t xml:space="preserve">the </w:t>
      </w:r>
      <w:r>
        <w:t>ideas that are associated with those group members perceived by their peers as expert (Kohn and Smith, 2011).</w:t>
      </w:r>
    </w:p>
    <w:p w14:paraId="6DCF06E2" w14:textId="3452BF3E" w:rsidR="00393E4F" w:rsidRPr="00512A8A" w:rsidRDefault="00393E4F" w:rsidP="00393E4F">
      <w:r>
        <w:t>The</w:t>
      </w:r>
      <w:r w:rsidR="00727EB1">
        <w:t xml:space="preserve">se </w:t>
      </w:r>
      <w:r>
        <w:t xml:space="preserve">examples illustrate one way in which the socially-extended mind can inhibit as well as facilitate </w:t>
      </w:r>
      <w:r w:rsidR="00727EB1">
        <w:t>progress</w:t>
      </w:r>
      <w:r>
        <w:t xml:space="preserve">. But </w:t>
      </w:r>
      <w:r w:rsidR="007B600A">
        <w:t xml:space="preserve">‘collaborative </w:t>
      </w:r>
      <w:r>
        <w:t>inhibition</w:t>
      </w:r>
      <w:r w:rsidR="007B600A">
        <w:t>’</w:t>
      </w:r>
      <w:r>
        <w:t xml:space="preserve"> can also </w:t>
      </w:r>
      <w:r w:rsidR="007B600A">
        <w:t xml:space="preserve">describe what happens </w:t>
      </w:r>
      <w:r w:rsidR="00727EB1">
        <w:t xml:space="preserve">when </w:t>
      </w:r>
      <w:r w:rsidR="007B600A">
        <w:t>an individual</w:t>
      </w:r>
      <w:r>
        <w:t xml:space="preserve"> </w:t>
      </w:r>
      <w:r w:rsidR="00727EB1">
        <w:t>simply become</w:t>
      </w:r>
      <w:r w:rsidR="007B600A">
        <w:t>s</w:t>
      </w:r>
      <w:r>
        <w:t xml:space="preserve"> dis-engaged from </w:t>
      </w:r>
      <w:r w:rsidR="00634DB8">
        <w:t xml:space="preserve">thinking because of reluctance to </w:t>
      </w:r>
      <w:r>
        <w:t>particip</w:t>
      </w:r>
      <w:r w:rsidR="00634DB8">
        <w:t>ate</w:t>
      </w:r>
      <w:r>
        <w:t xml:space="preserve"> in </w:t>
      </w:r>
      <w:r w:rsidR="00727EB1">
        <w:t>the</w:t>
      </w:r>
      <w:r>
        <w:t xml:space="preserve"> group project – although the roots of such disengagement may vary from routine anxiety through to active exclusion. </w:t>
      </w:r>
      <w:r w:rsidR="008C7225">
        <w:t xml:space="preserve">Such </w:t>
      </w:r>
      <w:r>
        <w:t>inhibition is</w:t>
      </w:r>
      <w:r w:rsidR="008C7225">
        <w:t xml:space="preserve"> </w:t>
      </w:r>
      <w:r w:rsidR="00A36C57">
        <w:t>grounded</w:t>
      </w:r>
      <w:r w:rsidR="008C7225">
        <w:t xml:space="preserve"> in</w:t>
      </w:r>
      <w:r>
        <w:t xml:space="preserve"> the </w:t>
      </w:r>
      <w:r w:rsidRPr="00512A8A">
        <w:t>recurrent finding that individuals working in a group</w:t>
      </w:r>
      <w:r>
        <w:t xml:space="preserve"> generally</w:t>
      </w:r>
      <w:r w:rsidRPr="00512A8A">
        <w:t xml:space="preserve"> invest less effort in striving for a goal than they would if working alone. This was first </w:t>
      </w:r>
      <w:r>
        <w:t xml:space="preserve">demonstrated </w:t>
      </w:r>
      <w:r w:rsidRPr="00512A8A">
        <w:t xml:space="preserve">over 100 years ago by Maximilien Ringelmann. He monitored the effort levels of individuals while pulling together on a rope. The measured effort of an individual when part of a group (i.e., in a tug-of-war) was less than the effort exerted by that individual when acting alone. Moreover, the larger the group, the greater the reduction of effort. This ‘Ringelmann Effect’ was later replicated by </w:t>
      </w:r>
      <w:r w:rsidR="008C7225">
        <w:t xml:space="preserve">others </w:t>
      </w:r>
      <w:r w:rsidRPr="00512A8A">
        <w:t>for a variety of tasks</w:t>
      </w:r>
      <w:r w:rsidR="008C7225">
        <w:t xml:space="preserve"> (</w:t>
      </w:r>
      <w:proofErr w:type="spellStart"/>
      <w:r w:rsidR="008C7225" w:rsidRPr="00512A8A">
        <w:t>Ingham</w:t>
      </w:r>
      <w:proofErr w:type="spellEnd"/>
      <w:r w:rsidR="008C7225" w:rsidRPr="00512A8A">
        <w:t>, Levinger et al</w:t>
      </w:r>
      <w:r w:rsidR="008C7225">
        <w:t xml:space="preserve">, </w:t>
      </w:r>
      <w:r w:rsidR="008C7225" w:rsidRPr="00512A8A">
        <w:t>1974)</w:t>
      </w:r>
      <w:r w:rsidRPr="00512A8A">
        <w:t>. Psychologists have termed such managed disengagement ‘social loafing’</w:t>
      </w:r>
      <w:r>
        <w:t xml:space="preserve"> (</w:t>
      </w:r>
      <w:proofErr w:type="spellStart"/>
      <w:r w:rsidR="004C13D1" w:rsidRPr="004C13D1">
        <w:t>Arterberry</w:t>
      </w:r>
      <w:proofErr w:type="spellEnd"/>
      <w:r w:rsidR="004C13D1" w:rsidRPr="004C13D1">
        <w:t>, Cain</w:t>
      </w:r>
      <w:r w:rsidR="004C13D1">
        <w:t>,</w:t>
      </w:r>
      <w:r w:rsidR="004C13D1" w:rsidRPr="004C13D1">
        <w:t xml:space="preserve"> </w:t>
      </w:r>
      <w:r w:rsidR="004C13D1">
        <w:t>and</w:t>
      </w:r>
      <w:r w:rsidR="004C13D1" w:rsidRPr="004C13D1">
        <w:t xml:space="preserve"> </w:t>
      </w:r>
      <w:proofErr w:type="spellStart"/>
      <w:r w:rsidR="004C13D1" w:rsidRPr="004C13D1">
        <w:t>Chopko</w:t>
      </w:r>
      <w:proofErr w:type="spellEnd"/>
      <w:r w:rsidR="004C13D1" w:rsidRPr="004C13D1">
        <w:t>,</w:t>
      </w:r>
      <w:r w:rsidR="004C13D1">
        <w:t xml:space="preserve"> 2007; </w:t>
      </w:r>
      <w:proofErr w:type="spellStart"/>
      <w:r>
        <w:t>Gabelica</w:t>
      </w:r>
      <w:proofErr w:type="spellEnd"/>
      <w:r>
        <w:t xml:space="preserve">, </w:t>
      </w:r>
      <w:proofErr w:type="spellStart"/>
      <w:r>
        <w:t>DeMaeyer</w:t>
      </w:r>
      <w:proofErr w:type="spellEnd"/>
      <w:r>
        <w:t xml:space="preserve"> and Schippers, 2022).</w:t>
      </w:r>
      <w:r w:rsidRPr="00512A8A">
        <w:t xml:space="preserve"> </w:t>
      </w:r>
    </w:p>
    <w:p w14:paraId="3A47F47A" w14:textId="6BB95082" w:rsidR="00393E4F" w:rsidRDefault="00393E4F" w:rsidP="00393E4F">
      <w:pPr>
        <w:tabs>
          <w:tab w:val="left" w:pos="1795"/>
        </w:tabs>
      </w:pPr>
      <w:r w:rsidRPr="00512A8A">
        <w:t xml:space="preserve">However, research has identified other ways </w:t>
      </w:r>
      <w:r>
        <w:t xml:space="preserve">that the group dynamic can inhibit engagement </w:t>
      </w:r>
      <w:r w:rsidRPr="00512A8A">
        <w:t xml:space="preserve">– ways more subtle than deliberate loafing. Partners will bring </w:t>
      </w:r>
      <w:r w:rsidR="00634DB8">
        <w:t>into a collaboration differen</w:t>
      </w:r>
      <w:r w:rsidRPr="00512A8A">
        <w:t>t personalities, different motivation, and different vulnerabilities (e.g., Baron, 2003; Bell, Brow et al, 2018). In such cases, collaborating can inhibit task participation by arousing</w:t>
      </w:r>
      <w:r>
        <w:t xml:space="preserve"> self-identification </w:t>
      </w:r>
      <w:r w:rsidRPr="00512A8A">
        <w:t xml:space="preserve">concerns. For instance, individuals </w:t>
      </w:r>
      <w:r>
        <w:t>may</w:t>
      </w:r>
      <w:r w:rsidRPr="00512A8A">
        <w:t xml:space="preserve"> </w:t>
      </w:r>
      <w:r>
        <w:t>withdraw because they d</w:t>
      </w:r>
      <w:r w:rsidRPr="00512A8A">
        <w:t xml:space="preserve">ecide that their input is not sufficiently valued by others. Or because they lack confidence in the </w:t>
      </w:r>
      <w:r>
        <w:t xml:space="preserve">quality of the </w:t>
      </w:r>
      <w:r w:rsidRPr="00512A8A">
        <w:t>contribution</w:t>
      </w:r>
      <w:r>
        <w:t>s</w:t>
      </w:r>
      <w:r w:rsidRPr="00512A8A">
        <w:t xml:space="preserve"> </w:t>
      </w:r>
      <w:r>
        <w:t xml:space="preserve">that </w:t>
      </w:r>
      <w:r w:rsidRPr="00512A8A">
        <w:t xml:space="preserve">they feel able to make. Or they may </w:t>
      </w:r>
      <w:r>
        <w:t xml:space="preserve">merely </w:t>
      </w:r>
      <w:r w:rsidRPr="00512A8A">
        <w:t xml:space="preserve">contribute material already known by partners in order to receive approval or reassurance from the group. Such fragile engagement </w:t>
      </w:r>
      <w:r>
        <w:t>can</w:t>
      </w:r>
      <w:r w:rsidRPr="00512A8A">
        <w:t xml:space="preserve"> mean that </w:t>
      </w:r>
      <w:r>
        <w:t xml:space="preserve">the group is denied the possible insights of those members but also that such </w:t>
      </w:r>
      <w:r w:rsidRPr="00512A8A">
        <w:t xml:space="preserve">individuals </w:t>
      </w:r>
      <w:r>
        <w:t>may</w:t>
      </w:r>
      <w:r w:rsidRPr="00512A8A">
        <w:t xml:space="preserve"> </w:t>
      </w:r>
      <w:r>
        <w:t xml:space="preserve">themselves </w:t>
      </w:r>
      <w:r w:rsidRPr="00512A8A">
        <w:t>learn less from their</w:t>
      </w:r>
      <w:r>
        <w:t xml:space="preserve"> </w:t>
      </w:r>
      <w:r>
        <w:lastRenderedPageBreak/>
        <w:t>experience of taking part</w:t>
      </w:r>
      <w:r w:rsidRPr="00512A8A">
        <w:t xml:space="preserve">. If such disengagement is not anticipated and repaired, the </w:t>
      </w:r>
      <w:r w:rsidRPr="00512A8A">
        <w:rPr>
          <w:i/>
          <w:iCs/>
        </w:rPr>
        <w:t>potential</w:t>
      </w:r>
      <w:r w:rsidRPr="00512A8A">
        <w:t xml:space="preserve"> of collaborative learning may be underestimated.</w:t>
      </w:r>
    </w:p>
    <w:p w14:paraId="25009E08" w14:textId="1EC840A9" w:rsidR="00397A6E" w:rsidRDefault="00397A6E" w:rsidP="00393E4F">
      <w:pPr>
        <w:tabs>
          <w:tab w:val="left" w:pos="1795"/>
        </w:tabs>
      </w:pPr>
      <w:r>
        <w:t>This discussion has identified ways in which collaborating can</w:t>
      </w:r>
      <w:r w:rsidR="00A10CE2">
        <w:t xml:space="preserve"> sometimes</w:t>
      </w:r>
      <w:r>
        <w:t xml:space="preserve"> act </w:t>
      </w:r>
      <w:r w:rsidR="00A60BBE">
        <w:t>to inhibit</w:t>
      </w:r>
      <w:r w:rsidR="00A10CE2">
        <w:t xml:space="preserve"> the participation of </w:t>
      </w:r>
      <w:r w:rsidR="00634DB8">
        <w:t>some</w:t>
      </w:r>
      <w:r w:rsidR="009B7B7A">
        <w:t xml:space="preserve"> group </w:t>
      </w:r>
      <w:r w:rsidR="00A10CE2">
        <w:t>members</w:t>
      </w:r>
      <w:r>
        <w:t xml:space="preserve">. </w:t>
      </w:r>
      <w:r w:rsidR="00A10CE2">
        <w:t xml:space="preserve">Such inhibition </w:t>
      </w:r>
      <w:r>
        <w:t xml:space="preserve">may help explain the </w:t>
      </w:r>
      <w:r w:rsidR="00BA0B05">
        <w:t xml:space="preserve">somewhat unexpected </w:t>
      </w:r>
      <w:r>
        <w:t xml:space="preserve">outcome of brainstorming research: namely, that </w:t>
      </w:r>
      <w:r w:rsidR="00BA0B05">
        <w:t xml:space="preserve">output from </w:t>
      </w:r>
      <w:r>
        <w:t>group</w:t>
      </w:r>
      <w:r w:rsidR="00BA0B05">
        <w:t>s</w:t>
      </w:r>
      <w:r>
        <w:t xml:space="preserve"> thinking together may </w:t>
      </w:r>
      <w:r w:rsidR="00BA0B05">
        <w:t xml:space="preserve">be inferior to output from </w:t>
      </w:r>
      <w:r w:rsidR="00A10CE2">
        <w:t xml:space="preserve">a </w:t>
      </w:r>
      <w:r>
        <w:t>group of individuals each thinking solo.</w:t>
      </w:r>
      <w:r w:rsidR="00BA0B05">
        <w:t xml:space="preserve"> This is an effect on </w:t>
      </w:r>
      <w:r w:rsidR="009B7B7A">
        <w:t xml:space="preserve">group </w:t>
      </w:r>
      <w:r w:rsidR="00BA0B05">
        <w:t>productivity.</w:t>
      </w:r>
      <w:r>
        <w:t xml:space="preserve"> </w:t>
      </w:r>
      <w:r w:rsidR="00A10CE2">
        <w:t>But,</w:t>
      </w:r>
      <w:r w:rsidR="00BA0B05">
        <w:t xml:space="preserve"> more</w:t>
      </w:r>
      <w:r w:rsidR="00A10CE2">
        <w:t xml:space="preserve"> in relation to the present chapter, can </w:t>
      </w:r>
      <w:r w:rsidR="00BA0B05">
        <w:t xml:space="preserve">these inhibition factors </w:t>
      </w:r>
      <w:r w:rsidR="00A10CE2">
        <w:t xml:space="preserve">limit the </w:t>
      </w:r>
      <w:r w:rsidR="00A10CE2" w:rsidRPr="00BA0B05">
        <w:rPr>
          <w:i/>
          <w:iCs/>
        </w:rPr>
        <w:t>learning</w:t>
      </w:r>
      <w:r w:rsidR="00A10CE2">
        <w:t xml:space="preserve"> of individuals collaborating in a group? The learning of </w:t>
      </w:r>
      <w:r w:rsidR="009B7B7A">
        <w:t xml:space="preserve">an individual </w:t>
      </w:r>
      <w:r w:rsidR="00A10CE2">
        <w:t>group member will depend upon the extent to which they ha</w:t>
      </w:r>
      <w:r w:rsidR="009B7B7A">
        <w:t>d the</w:t>
      </w:r>
      <w:r w:rsidR="00A10CE2">
        <w:t xml:space="preserve"> experience</w:t>
      </w:r>
      <w:r w:rsidR="009B7B7A">
        <w:t xml:space="preserve"> of</w:t>
      </w:r>
      <w:r w:rsidR="00A10CE2">
        <w:t xml:space="preserve"> a </w:t>
      </w:r>
      <w:r w:rsidR="00A10CE2" w:rsidRPr="00DB27A8">
        <w:rPr>
          <w:i/>
          <w:iCs/>
        </w:rPr>
        <w:t>generative</w:t>
      </w:r>
      <w:r w:rsidR="00A10CE2">
        <w:t xml:space="preserve"> involvement with the </w:t>
      </w:r>
      <w:r w:rsidR="00DB27A8">
        <w:t>shared problem solving: whether they witnessed and</w:t>
      </w:r>
      <w:r w:rsidR="009B7B7A">
        <w:t>/or</w:t>
      </w:r>
      <w:r w:rsidR="00DB27A8">
        <w:t xml:space="preserve"> participated in the train of thinking that led to some closure</w:t>
      </w:r>
      <w:r w:rsidR="009B7B7A">
        <w:t xml:space="preserve"> on the problem being tackled</w:t>
      </w:r>
      <w:r w:rsidR="00DB27A8">
        <w:t xml:space="preserve">. The examples raised in the present section </w:t>
      </w:r>
      <w:r w:rsidR="009B7B7A">
        <w:t>indicate how such participation can be constrained. So, the exercise of the individual’s personal remembering</w:t>
      </w:r>
      <w:r w:rsidR="00CB2033">
        <w:t>,</w:t>
      </w:r>
      <w:r w:rsidR="009B7B7A">
        <w:t xml:space="preserve"> or their creative imagination</w:t>
      </w:r>
      <w:r w:rsidR="00CB2033">
        <w:t>,</w:t>
      </w:r>
      <w:r w:rsidR="009B7B7A">
        <w:t xml:space="preserve"> may</w:t>
      </w:r>
      <w:r w:rsidR="00634DB8">
        <w:t xml:space="preserve"> sometimes</w:t>
      </w:r>
      <w:r w:rsidR="009B7B7A">
        <w:t xml:space="preserve"> be disrupted or trumped by the contributions of others</w:t>
      </w:r>
      <w:r w:rsidR="004C13D1">
        <w:t xml:space="preserve"> – variously termed ‘production blocking’ (</w:t>
      </w:r>
      <w:r w:rsidR="004C13D1">
        <w:rPr>
          <w:rFonts w:ascii="Arial" w:hAnsi="Arial" w:cs="Arial"/>
          <w:color w:val="222222"/>
          <w:sz w:val="20"/>
          <w:szCs w:val="20"/>
          <w:shd w:val="clear" w:color="auto" w:fill="FFFFFF"/>
        </w:rPr>
        <w:t>Diehl, and Stroebe, 1987)</w:t>
      </w:r>
      <w:r w:rsidR="009B7B7A">
        <w:t>. They may thereby be less involved in the generative construction of important ideas</w:t>
      </w:r>
      <w:r w:rsidR="00CB2033">
        <w:t xml:space="preserve"> whose understanding may underpin learning</w:t>
      </w:r>
      <w:r w:rsidR="009B7B7A">
        <w:t xml:space="preserve">. Or, participation may be undermined by an individual conceding their effort to others; </w:t>
      </w:r>
      <w:r w:rsidR="00CB2033">
        <w:t>including through</w:t>
      </w:r>
      <w:r w:rsidR="009B7B7A">
        <w:t xml:space="preserve"> lacking confidence to contribute, or perhaps feeling actively excluded. </w:t>
      </w:r>
    </w:p>
    <w:p w14:paraId="0C7DFBE1" w14:textId="12C31668" w:rsidR="009B7B7A" w:rsidRDefault="00CB2033" w:rsidP="00393E4F">
      <w:pPr>
        <w:tabs>
          <w:tab w:val="left" w:pos="1795"/>
        </w:tabs>
      </w:pPr>
      <w:r>
        <w:t xml:space="preserve">While earlier chapter sections identified ways in which collaborating </w:t>
      </w:r>
      <w:r w:rsidRPr="00597F66">
        <w:rPr>
          <w:i/>
          <w:iCs/>
        </w:rPr>
        <w:t>facilitates</w:t>
      </w:r>
      <w:r>
        <w:t xml:space="preserve"> learning, the present section </w:t>
      </w:r>
      <w:r w:rsidR="006E4877">
        <w:t xml:space="preserve">has </w:t>
      </w:r>
      <w:r>
        <w:t>i</w:t>
      </w:r>
      <w:r w:rsidR="006E4877">
        <w:t>ndicated</w:t>
      </w:r>
      <w:r>
        <w:t xml:space="preserve"> how the collaborating mind can generate inhibitory effects </w:t>
      </w:r>
      <w:r w:rsidR="006E4877">
        <w:t>and how these</w:t>
      </w:r>
      <w:r>
        <w:t xml:space="preserve"> may </w:t>
      </w:r>
      <w:r w:rsidR="006E4877">
        <w:t xml:space="preserve">explain </w:t>
      </w:r>
      <w:r>
        <w:t xml:space="preserve">why </w:t>
      </w:r>
      <w:r w:rsidR="006E4877">
        <w:t xml:space="preserve">a collaboration episode can </w:t>
      </w:r>
      <w:r>
        <w:t xml:space="preserve">sometimes </w:t>
      </w:r>
      <w:r w:rsidR="006E4877">
        <w:t>be limited as a learning method</w:t>
      </w:r>
      <w:r>
        <w:t xml:space="preserve">. </w:t>
      </w:r>
      <w:r w:rsidR="00634DB8">
        <w:t>Finally, t</w:t>
      </w:r>
      <w:r w:rsidR="006E4877">
        <w:t xml:space="preserve">he references here to </w:t>
      </w:r>
      <w:r w:rsidR="00597F66">
        <w:t>participants actively evading collaboration (‘loafing’) does raise the question as to whether our human nature somehow prepares us for collaborative effort</w:t>
      </w:r>
      <w:r w:rsidR="002C6835">
        <w:t>. This is a topic taken up in the final section.</w:t>
      </w:r>
    </w:p>
    <w:p w14:paraId="6F213B27" w14:textId="68E741E6" w:rsidR="00552787" w:rsidRDefault="00552787"/>
    <w:p w14:paraId="1BEF4730" w14:textId="0BCD774A" w:rsidR="00552787" w:rsidRDefault="00552787" w:rsidP="00552787">
      <w:pPr>
        <w:rPr>
          <w:b/>
          <w:bCs/>
        </w:rPr>
      </w:pPr>
      <w:r>
        <w:rPr>
          <w:b/>
          <w:bCs/>
        </w:rPr>
        <w:t>6:</w:t>
      </w:r>
      <w:r w:rsidRPr="005F394A">
        <w:rPr>
          <w:b/>
          <w:bCs/>
        </w:rPr>
        <w:t xml:space="preserve"> </w:t>
      </w:r>
      <w:r>
        <w:rPr>
          <w:b/>
          <w:bCs/>
        </w:rPr>
        <w:t>Becoming collaborative</w:t>
      </w:r>
    </w:p>
    <w:p w14:paraId="524457AF" w14:textId="4B902469" w:rsidR="00445359" w:rsidRDefault="00C23D1C" w:rsidP="00445359">
      <w:r>
        <w:t xml:space="preserve">Humans are socially precocious. This </w:t>
      </w:r>
      <w:r w:rsidR="00445359" w:rsidRPr="005F394A">
        <w:t xml:space="preserve">is first evident in how newborn children </w:t>
      </w:r>
      <w:r>
        <w:t xml:space="preserve">perceptually </w:t>
      </w:r>
      <w:r w:rsidR="00445359" w:rsidRPr="005F394A">
        <w:t xml:space="preserve">orient to </w:t>
      </w:r>
      <w:r w:rsidR="00445359">
        <w:t xml:space="preserve">visual </w:t>
      </w:r>
      <w:r w:rsidR="00445359" w:rsidRPr="005F394A">
        <w:t>pattern</w:t>
      </w:r>
      <w:r w:rsidR="00445359">
        <w:t>s</w:t>
      </w:r>
      <w:r w:rsidR="00445359" w:rsidRPr="005F394A">
        <w:t xml:space="preserve"> whose configural properties are intrinsic to faces (</w:t>
      </w:r>
      <w:proofErr w:type="spellStart"/>
      <w:r w:rsidR="00445359" w:rsidRPr="005F394A">
        <w:t>Simion</w:t>
      </w:r>
      <w:proofErr w:type="spellEnd"/>
      <w:r w:rsidR="00445359" w:rsidRPr="005F394A">
        <w:t xml:space="preserve"> and Giorgio</w:t>
      </w:r>
      <w:r w:rsidR="00445359">
        <w:t xml:space="preserve">, </w:t>
      </w:r>
      <w:r w:rsidR="00445359" w:rsidRPr="005F394A">
        <w:t>2015). Then, across the first year, children</w:t>
      </w:r>
      <w:r w:rsidR="00445359">
        <w:t xml:space="preserve"> become </w:t>
      </w:r>
      <w:r w:rsidR="00445359" w:rsidRPr="00C23D1C">
        <w:rPr>
          <w:i/>
          <w:iCs/>
        </w:rPr>
        <w:t>behaviourally</w:t>
      </w:r>
      <w:r w:rsidR="00445359">
        <w:t xml:space="preserve"> attuned</w:t>
      </w:r>
      <w:r w:rsidR="00445359" w:rsidRPr="005F394A">
        <w:t xml:space="preserve"> with key people (Stern, 1971). At first,</w:t>
      </w:r>
      <w:r w:rsidR="00445359">
        <w:t xml:space="preserve"> through</w:t>
      </w:r>
      <w:r w:rsidR="00445359" w:rsidRPr="005F394A">
        <w:t xml:space="preserve"> simple imitation (Malatesta and Haviland, 1982)</w:t>
      </w:r>
      <w:r w:rsidR="00445359">
        <w:t xml:space="preserve"> but increasingly with</w:t>
      </w:r>
      <w:r>
        <w:t>in</w:t>
      </w:r>
      <w:r w:rsidR="00445359">
        <w:t xml:space="preserve"> strongly emotional e</w:t>
      </w:r>
      <w:r w:rsidR="00445359" w:rsidRPr="005F394A">
        <w:t>xchanges</w:t>
      </w:r>
      <w:r w:rsidR="00692CF1">
        <w:t xml:space="preserve">. </w:t>
      </w:r>
      <w:r w:rsidR="00445359">
        <w:t>T</w:t>
      </w:r>
      <w:r w:rsidR="00445359" w:rsidRPr="005F394A">
        <w:t>hree months is often cited as a landmark</w:t>
      </w:r>
      <w:r w:rsidR="00C07969">
        <w:t xml:space="preserve"> with </w:t>
      </w:r>
      <w:r>
        <w:t>t</w:t>
      </w:r>
      <w:r w:rsidR="00445359" w:rsidRPr="005F394A">
        <w:t>wo particular developm</w:t>
      </w:r>
      <w:r w:rsidR="00C07969">
        <w:t>ents</w:t>
      </w:r>
      <w:r w:rsidR="00445359">
        <w:t>. F</w:t>
      </w:r>
      <w:r w:rsidR="00445359" w:rsidRPr="005F394A">
        <w:t>irst, more complex playful agency and, second, exchanges with others that are increasingly integrated</w:t>
      </w:r>
      <w:r w:rsidR="00C07969">
        <w:t xml:space="preserve"> </w:t>
      </w:r>
      <w:r w:rsidR="00445359" w:rsidRPr="005F394A">
        <w:t xml:space="preserve">and sustained. </w:t>
      </w:r>
      <w:r w:rsidR="00445359">
        <w:t>S</w:t>
      </w:r>
      <w:r w:rsidR="00445359" w:rsidRPr="005F394A">
        <w:t>ynchronies that Bateson (1979) termed infant/adult ‘proto-conversations’ start to form into sequences</w:t>
      </w:r>
      <w:r w:rsidR="00445359">
        <w:t>. These</w:t>
      </w:r>
      <w:r w:rsidR="00445359" w:rsidRPr="005F394A">
        <w:t xml:space="preserve"> – by extension from ‘conversation’ – might be regarded as ‘proto-</w:t>
      </w:r>
      <w:r w:rsidR="00445359" w:rsidRPr="00750A69">
        <w:rPr>
          <w:i/>
          <w:iCs/>
        </w:rPr>
        <w:t>narratives’</w:t>
      </w:r>
      <w:r w:rsidR="00445359" w:rsidRPr="005F394A">
        <w:t xml:space="preserve"> (McGowan and Delafield-Butt, 2022). </w:t>
      </w:r>
    </w:p>
    <w:p w14:paraId="6DEB0309" w14:textId="6588F53C" w:rsidR="00692CF1" w:rsidRDefault="00692CF1" w:rsidP="00692CF1">
      <w:r>
        <w:t>The human intersubjectivity outlined earlier in this chapter is apparent during infancy first in a ‘primary’ form</w:t>
      </w:r>
      <w:r w:rsidRPr="005F394A">
        <w:t xml:space="preserve"> </w:t>
      </w:r>
      <w:r w:rsidR="001A0005">
        <w:t>where</w:t>
      </w:r>
      <w:r w:rsidR="00C07969">
        <w:t>by</w:t>
      </w:r>
      <w:r w:rsidR="001A0005">
        <w:t xml:space="preserve"> </w:t>
      </w:r>
      <w:r w:rsidRPr="005F394A">
        <w:t xml:space="preserve">the infant’s subjectivity </w:t>
      </w:r>
      <w:r>
        <w:t>matches with</w:t>
      </w:r>
      <w:r w:rsidRPr="005F394A">
        <w:t xml:space="preserve"> a part</w:t>
      </w:r>
      <w:r w:rsidR="00C07969">
        <w:t>n</w:t>
      </w:r>
      <w:r w:rsidRPr="005F394A">
        <w:t xml:space="preserve">er: they simply recognise and </w:t>
      </w:r>
      <w:r>
        <w:t>display</w:t>
      </w:r>
      <w:r w:rsidRPr="005F394A">
        <w:t xml:space="preserve"> complementary emotional states</w:t>
      </w:r>
      <w:r w:rsidR="001A0005">
        <w:t xml:space="preserve"> </w:t>
      </w:r>
      <w:r w:rsidR="001A0005" w:rsidRPr="005F394A">
        <w:t>(</w:t>
      </w:r>
      <w:proofErr w:type="spellStart"/>
      <w:r w:rsidR="001A0005" w:rsidRPr="005F394A">
        <w:t>Trevarthan</w:t>
      </w:r>
      <w:proofErr w:type="spellEnd"/>
      <w:r w:rsidR="001A0005" w:rsidRPr="005F394A">
        <w:t xml:space="preserve"> a</w:t>
      </w:r>
      <w:r w:rsidR="001A0005">
        <w:t>n</w:t>
      </w:r>
      <w:r w:rsidR="001A0005" w:rsidRPr="005F394A">
        <w:t>d Aitken 2001; Terrace, Bigelow and Beebe, 2022).</w:t>
      </w:r>
      <w:r w:rsidR="001A0005">
        <w:t xml:space="preserve"> </w:t>
      </w:r>
      <w:r w:rsidRPr="005F394A">
        <w:t xml:space="preserve">While the </w:t>
      </w:r>
      <w:r w:rsidR="001A0005">
        <w:t>‘</w:t>
      </w:r>
      <w:r w:rsidRPr="005F394A">
        <w:t>secondary</w:t>
      </w:r>
      <w:r w:rsidR="001A0005">
        <w:t>’</w:t>
      </w:r>
      <w:r w:rsidRPr="005F394A">
        <w:t xml:space="preserve"> form (typically around 9 months) integrates the subjectivities of both infant and partner with some third-party presence. </w:t>
      </w:r>
      <w:r w:rsidR="001A0005">
        <w:t>T</w:t>
      </w:r>
      <w:r w:rsidR="00C07969">
        <w:t>hat is, t</w:t>
      </w:r>
      <w:r w:rsidRPr="005F394A">
        <w:t xml:space="preserve">he infant and partner achieve mutual awareness </w:t>
      </w:r>
      <w:r w:rsidRPr="005F394A">
        <w:rPr>
          <w:i/>
          <w:iCs/>
        </w:rPr>
        <w:t>with respect to</w:t>
      </w:r>
      <w:r w:rsidRPr="005F394A">
        <w:t xml:space="preserve"> an external state of affairs (</w:t>
      </w:r>
      <w:r>
        <w:t xml:space="preserve">an </w:t>
      </w:r>
      <w:r w:rsidRPr="005F394A">
        <w:t xml:space="preserve">artefact or event) that exists ‘between’ them. For example, </w:t>
      </w:r>
      <w:r w:rsidR="001A0005">
        <w:t>jointly focussing</w:t>
      </w:r>
      <w:r w:rsidRPr="005F394A">
        <w:t xml:space="preserve"> on a toy in shared space</w:t>
      </w:r>
      <w:r>
        <w:t>. Such</w:t>
      </w:r>
      <w:r w:rsidRPr="005F394A">
        <w:t xml:space="preserve"> mutuality of understandi</w:t>
      </w:r>
      <w:r>
        <w:t xml:space="preserve">ng then allows progress towards deliberate </w:t>
      </w:r>
      <w:r w:rsidRPr="005F394A">
        <w:t>shared action</w:t>
      </w:r>
      <w:r>
        <w:t>: a</w:t>
      </w:r>
      <w:r w:rsidRPr="005F394A">
        <w:t xml:space="preserve"> proto-collaboration. </w:t>
      </w:r>
    </w:p>
    <w:p w14:paraId="64A1B086" w14:textId="43E5DBAB" w:rsidR="001A0005" w:rsidRDefault="001A0005" w:rsidP="001A0005">
      <w:r>
        <w:t xml:space="preserve">The early presence of </w:t>
      </w:r>
      <w:r w:rsidRPr="005F394A">
        <w:t xml:space="preserve">human sociality </w:t>
      </w:r>
      <w:r>
        <w:t xml:space="preserve">suggests </w:t>
      </w:r>
      <w:r w:rsidRPr="005F394A">
        <w:t xml:space="preserve">two summarising propositions.  First, that human infants are inherently prepared for interacting with others and, second, that such preparation </w:t>
      </w:r>
      <w:r w:rsidR="00C07969">
        <w:t>implies</w:t>
      </w:r>
      <w:r w:rsidRPr="005F394A">
        <w:t xml:space="preserve"> our inevitably </w:t>
      </w:r>
      <w:r w:rsidRPr="005F394A">
        <w:rPr>
          <w:i/>
          <w:iCs/>
        </w:rPr>
        <w:t>collaborative</w:t>
      </w:r>
      <w:r w:rsidRPr="005F394A">
        <w:t xml:space="preserve"> nature. With regard to the first</w:t>
      </w:r>
      <w:r>
        <w:t>:</w:t>
      </w:r>
      <w:r w:rsidRPr="005F394A">
        <w:t xml:space="preserve"> </w:t>
      </w:r>
      <w:r>
        <w:t xml:space="preserve">cross-cultural research </w:t>
      </w:r>
      <w:r w:rsidR="00C23D1C">
        <w:t>will</w:t>
      </w:r>
      <w:r>
        <w:t xml:space="preserve"> test the claimed universality of </w:t>
      </w:r>
      <w:r w:rsidRPr="005F394A">
        <w:t>precocious sociality. It is</w:t>
      </w:r>
      <w:r>
        <w:t xml:space="preserve"> well established</w:t>
      </w:r>
      <w:r w:rsidRPr="005F394A">
        <w:t xml:space="preserve"> that infant experience can vary widely a</w:t>
      </w:r>
      <w:r>
        <w:t xml:space="preserve">cross </w:t>
      </w:r>
      <w:r w:rsidRPr="005F394A">
        <w:t>culturally specific child-rearing practices (</w:t>
      </w:r>
      <w:proofErr w:type="spellStart"/>
      <w:r w:rsidRPr="005F394A">
        <w:t>Halberstad</w:t>
      </w:r>
      <w:proofErr w:type="spellEnd"/>
      <w:r w:rsidRPr="005F394A">
        <w:t xml:space="preserve"> and Lozada, 2011; </w:t>
      </w:r>
      <w:proofErr w:type="spellStart"/>
      <w:r w:rsidRPr="005F394A">
        <w:t>Lancy</w:t>
      </w:r>
      <w:proofErr w:type="spellEnd"/>
      <w:r w:rsidRPr="005F394A">
        <w:t xml:space="preserve"> and Grove, 2010; </w:t>
      </w:r>
      <w:proofErr w:type="spellStart"/>
      <w:r w:rsidRPr="005F394A">
        <w:t>Weisner</w:t>
      </w:r>
      <w:proofErr w:type="spellEnd"/>
      <w:r w:rsidRPr="005F394A">
        <w:t xml:space="preserve">, 2002). </w:t>
      </w:r>
      <w:r>
        <w:t>If</w:t>
      </w:r>
      <w:r w:rsidRPr="005F394A">
        <w:t xml:space="preserve"> the universality of Western contexts </w:t>
      </w:r>
      <w:proofErr w:type="gramStart"/>
      <w:r w:rsidRPr="005F394A">
        <w:t>are</w:t>
      </w:r>
      <w:proofErr w:type="gramEnd"/>
      <w:r w:rsidRPr="005F394A">
        <w:t xml:space="preserve"> </w:t>
      </w:r>
      <w:r w:rsidR="00C07969">
        <w:t>questioned</w:t>
      </w:r>
      <w:r w:rsidRPr="005F394A">
        <w:t xml:space="preserve">, it is usually </w:t>
      </w:r>
      <w:r w:rsidR="00C07969">
        <w:t xml:space="preserve">by citing </w:t>
      </w:r>
      <w:r w:rsidR="00C23D1C">
        <w:t xml:space="preserve">those </w:t>
      </w:r>
      <w:r w:rsidRPr="005F394A">
        <w:t xml:space="preserve">child-rearing practices elsewhere that </w:t>
      </w:r>
      <w:r w:rsidR="00C07969">
        <w:t xml:space="preserve">cast </w:t>
      </w:r>
      <w:r w:rsidRPr="005F394A">
        <w:t xml:space="preserve">adults as </w:t>
      </w:r>
      <w:r>
        <w:t xml:space="preserve">more </w:t>
      </w:r>
      <w:r w:rsidRPr="005F394A">
        <w:rPr>
          <w:i/>
          <w:iCs/>
        </w:rPr>
        <w:t>passive</w:t>
      </w:r>
      <w:r w:rsidRPr="005F394A">
        <w:t xml:space="preserve"> </w:t>
      </w:r>
      <w:r>
        <w:t>when relating to</w:t>
      </w:r>
      <w:r w:rsidRPr="005F394A">
        <w:t xml:space="preserve"> infants (Levine, Dixon et al, 1994). Yet </w:t>
      </w:r>
      <w:r>
        <w:t xml:space="preserve">other studies do </w:t>
      </w:r>
      <w:r w:rsidRPr="005F394A">
        <w:t xml:space="preserve">suggest that sensitivity </w:t>
      </w:r>
      <w:r>
        <w:t xml:space="preserve">and synchrony </w:t>
      </w:r>
      <w:r w:rsidR="005B18A0">
        <w:t xml:space="preserve">does </w:t>
      </w:r>
      <w:r w:rsidRPr="005F394A">
        <w:t>still exist but it is concentrated in very particular occasions of physical contact routines (</w:t>
      </w:r>
      <w:proofErr w:type="spellStart"/>
      <w:r w:rsidRPr="005F394A">
        <w:t>Mesman</w:t>
      </w:r>
      <w:proofErr w:type="spellEnd"/>
      <w:r w:rsidRPr="005F394A">
        <w:t xml:space="preserve">, </w:t>
      </w:r>
      <w:proofErr w:type="spellStart"/>
      <w:r w:rsidRPr="005F394A">
        <w:t>Basweli</w:t>
      </w:r>
      <w:proofErr w:type="spellEnd"/>
      <w:r w:rsidRPr="005F394A">
        <w:t xml:space="preserve"> and </w:t>
      </w:r>
      <w:proofErr w:type="spellStart"/>
      <w:r w:rsidRPr="005F394A">
        <w:t>Misali</w:t>
      </w:r>
      <w:proofErr w:type="spellEnd"/>
      <w:r w:rsidRPr="005F394A">
        <w:t>, 2021</w:t>
      </w:r>
      <w:r w:rsidR="00E53826">
        <w:t xml:space="preserve">; </w:t>
      </w:r>
      <w:proofErr w:type="spellStart"/>
      <w:r w:rsidRPr="005F394A">
        <w:t>Wefers</w:t>
      </w:r>
      <w:proofErr w:type="spellEnd"/>
      <w:r w:rsidRPr="005F394A">
        <w:t xml:space="preserve">, </w:t>
      </w:r>
      <w:proofErr w:type="spellStart"/>
      <w:r w:rsidRPr="005F394A">
        <w:t>Schuhmacher</w:t>
      </w:r>
      <w:proofErr w:type="spellEnd"/>
      <w:r w:rsidRPr="005F394A">
        <w:t xml:space="preserve"> et al, 2023). So, the first conclusion for this Section may be relatively secure: it appears that human infants </w:t>
      </w:r>
      <w:r>
        <w:t xml:space="preserve">do </w:t>
      </w:r>
      <w:r w:rsidRPr="005F394A">
        <w:t xml:space="preserve">come </w:t>
      </w:r>
      <w:r w:rsidR="00905055">
        <w:t xml:space="preserve">prepared for </w:t>
      </w:r>
      <w:r w:rsidRPr="005F394A">
        <w:t>social interaction</w:t>
      </w:r>
      <w:r w:rsidR="00905055">
        <w:t xml:space="preserve"> which they pursue</w:t>
      </w:r>
      <w:r w:rsidRPr="005F394A">
        <w:t>.</w:t>
      </w:r>
    </w:p>
    <w:p w14:paraId="32E13A9B" w14:textId="73D19F6A" w:rsidR="00445359" w:rsidRDefault="005B18A0" w:rsidP="00552787">
      <w:r w:rsidRPr="005F394A">
        <w:lastRenderedPageBreak/>
        <w:t xml:space="preserve">The second summarising </w:t>
      </w:r>
      <w:r>
        <w:t xml:space="preserve">proposition </w:t>
      </w:r>
      <w:r w:rsidR="00905055">
        <w:t>s</w:t>
      </w:r>
      <w:r>
        <w:t>upposes t</w:t>
      </w:r>
      <w:r w:rsidRPr="005F394A">
        <w:t>hat human beings are inherently collaborative. Yet if</w:t>
      </w:r>
      <w:r>
        <w:t xml:space="preserve"> anything</w:t>
      </w:r>
      <w:r w:rsidRPr="005F394A">
        <w:t xml:space="preserve"> is ‘inherent’ to being human it is not so much collaboration as intersubjectivity. Certainly, the human capability for mindreading can be mobilised for </w:t>
      </w:r>
      <w:r>
        <w:t xml:space="preserve">collaboration. </w:t>
      </w:r>
      <w:r w:rsidRPr="005F394A">
        <w:t xml:space="preserve">But it can also be mobilised for competition. </w:t>
      </w:r>
      <w:r>
        <w:t>Partners within a</w:t>
      </w:r>
      <w:r w:rsidRPr="005F394A">
        <w:t xml:space="preserve"> classroom collaboration </w:t>
      </w:r>
      <w:r>
        <w:t xml:space="preserve">may arrive </w:t>
      </w:r>
      <w:r w:rsidRPr="005F394A">
        <w:t>with v</w:t>
      </w:r>
      <w:r>
        <w:t>ery different</w:t>
      </w:r>
      <w:r w:rsidRPr="005F394A">
        <w:t xml:space="preserve"> ‘intersubjective </w:t>
      </w:r>
      <w:proofErr w:type="gramStart"/>
      <w:r w:rsidRPr="005F394A">
        <w:t>attitudes’</w:t>
      </w:r>
      <w:proofErr w:type="gramEnd"/>
      <w:r w:rsidRPr="005F394A">
        <w:t xml:space="preserve">. </w:t>
      </w:r>
      <w:r>
        <w:t>Perhaps depending on</w:t>
      </w:r>
      <w:r w:rsidRPr="005F394A">
        <w:t xml:space="preserve"> the appeal of the task, or </w:t>
      </w:r>
      <w:r>
        <w:t>through</w:t>
      </w:r>
      <w:r w:rsidRPr="005F394A">
        <w:t xml:space="preserve"> a history of </w:t>
      </w:r>
      <w:r>
        <w:t>earlier</w:t>
      </w:r>
      <w:r w:rsidRPr="005F394A">
        <w:t xml:space="preserve"> social interactions, or just by a passing mood. </w:t>
      </w:r>
      <w:r>
        <w:t xml:space="preserve">Such variation could mean participant resistance, </w:t>
      </w:r>
      <w:r w:rsidR="00905055">
        <w:t>as well as</w:t>
      </w:r>
      <w:r>
        <w:t xml:space="preserve"> harmony. </w:t>
      </w:r>
      <w:r w:rsidRPr="005F394A">
        <w:t xml:space="preserve">So, the second conclusion must be that human children are inherently </w:t>
      </w:r>
      <w:r w:rsidRPr="005F394A">
        <w:rPr>
          <w:i/>
          <w:iCs/>
        </w:rPr>
        <w:t>prepared</w:t>
      </w:r>
      <w:r w:rsidRPr="005F394A">
        <w:t xml:space="preserve"> for collaborating. But </w:t>
      </w:r>
      <w:r>
        <w:t>contextual</w:t>
      </w:r>
      <w:r w:rsidRPr="005F394A">
        <w:t xml:space="preserve"> circumstances will determine </w:t>
      </w:r>
      <w:r>
        <w:t xml:space="preserve">whether and </w:t>
      </w:r>
      <w:r w:rsidRPr="005F394A">
        <w:t xml:space="preserve">how that preparation </w:t>
      </w:r>
      <w:r>
        <w:t>is enacted</w:t>
      </w:r>
      <w:r w:rsidRPr="005F394A">
        <w:t xml:space="preserve">. </w:t>
      </w:r>
      <w:r>
        <w:t>Put another way, intersubjectivity is not a promise that collaborating will always and everywhere drive learning.</w:t>
      </w:r>
    </w:p>
    <w:p w14:paraId="78F802B9" w14:textId="011F1B64" w:rsidR="00552787" w:rsidRDefault="00552787" w:rsidP="00552787">
      <w:r w:rsidRPr="005F394A">
        <w:t xml:space="preserve">The striking sociality of infancy </w:t>
      </w:r>
      <w:r>
        <w:t>implies</w:t>
      </w:r>
      <w:r w:rsidRPr="005F394A">
        <w:t xml:space="preserve"> peer collaboration will emerge and flourish during </w:t>
      </w:r>
      <w:r w:rsidR="00905055">
        <w:t>the</w:t>
      </w:r>
      <w:r w:rsidRPr="005F394A">
        <w:t xml:space="preserve"> pre-school period. After all, by the end of their first year, infants can read the intentions of others around them – an ability foundational to collaborating</w:t>
      </w:r>
      <w:r w:rsidR="00905055">
        <w:t xml:space="preserve"> (</w:t>
      </w:r>
      <w:proofErr w:type="spellStart"/>
      <w:r w:rsidR="00905055">
        <w:t>Tomasello</w:t>
      </w:r>
      <w:proofErr w:type="spellEnd"/>
      <w:r w:rsidR="00905055">
        <w:t>, 2020a, 2020b)</w:t>
      </w:r>
      <w:r w:rsidRPr="005F394A">
        <w:t xml:space="preserve">. In observing young children talking together during free play, it is easy to worry about whether what is being observed is or isn’t ‘genuine’ collaborating. However, </w:t>
      </w:r>
      <w:r>
        <w:t xml:space="preserve">this </w:t>
      </w:r>
      <w:r w:rsidRPr="005F394A">
        <w:t xml:space="preserve">may distract us from a more significant topic: namely, </w:t>
      </w:r>
      <w:r>
        <w:t xml:space="preserve">understanding </w:t>
      </w:r>
      <w:r w:rsidRPr="005F394A">
        <w:t xml:space="preserve">the </w:t>
      </w:r>
      <w:r w:rsidRPr="005F394A">
        <w:rPr>
          <w:i/>
          <w:iCs/>
        </w:rPr>
        <w:t>trajectory</w:t>
      </w:r>
      <w:r w:rsidRPr="005F394A">
        <w:t xml:space="preserve"> of </w:t>
      </w:r>
      <w:r>
        <w:t>early</w:t>
      </w:r>
      <w:r w:rsidRPr="005F394A">
        <w:t xml:space="preserve"> thinking-together</w:t>
      </w:r>
      <w:r>
        <w:t>, a journey that starts in</w:t>
      </w:r>
      <w:r w:rsidRPr="005F394A">
        <w:t xml:space="preserve"> the </w:t>
      </w:r>
      <w:r>
        <w:t xml:space="preserve">early </w:t>
      </w:r>
      <w:r w:rsidRPr="005F394A">
        <w:t xml:space="preserve">preschool years. Where </w:t>
      </w:r>
      <w:r>
        <w:t>it</w:t>
      </w:r>
      <w:r w:rsidRPr="005F394A">
        <w:t xml:space="preserve"> take</w:t>
      </w:r>
      <w:r>
        <w:t>s</w:t>
      </w:r>
      <w:r w:rsidRPr="005F394A">
        <w:t xml:space="preserve"> children is towards </w:t>
      </w:r>
      <w:r>
        <w:t xml:space="preserve">engagement with </w:t>
      </w:r>
      <w:r w:rsidRPr="005F394A">
        <w:t xml:space="preserve">an increasingly formalised version of the playful </w:t>
      </w:r>
      <w:r>
        <w:t xml:space="preserve">exchanges termed here ‘schooled </w:t>
      </w:r>
      <w:proofErr w:type="gramStart"/>
      <w:r>
        <w:t>collaborations’</w:t>
      </w:r>
      <w:proofErr w:type="gramEnd"/>
      <w:r>
        <w:t xml:space="preserve">. </w:t>
      </w:r>
      <w:r w:rsidRPr="005F394A">
        <w:t xml:space="preserve">Evidence reviewed by Ramani and Brownell (2014), shows that joint talk within the free play of pre-schoolers demonstrates </w:t>
      </w:r>
      <w:r>
        <w:t xml:space="preserve">many </w:t>
      </w:r>
      <w:r w:rsidRPr="005F394A">
        <w:t xml:space="preserve">features that </w:t>
      </w:r>
      <w:r>
        <w:t>could</w:t>
      </w:r>
      <w:r w:rsidRPr="005F394A">
        <w:t xml:space="preserve"> be mobilised later within </w:t>
      </w:r>
      <w:r>
        <w:t>schooled</w:t>
      </w:r>
      <w:r w:rsidRPr="005F394A">
        <w:t xml:space="preserve"> collaborations. Sadly, there is little research exploring how individual differences in such early </w:t>
      </w:r>
      <w:r>
        <w:t>joint thinking</w:t>
      </w:r>
      <w:r w:rsidRPr="005F394A">
        <w:t xml:space="preserve"> correlates with achievements later </w:t>
      </w:r>
      <w:r w:rsidR="00F15104">
        <w:t>during</w:t>
      </w:r>
      <w:r w:rsidRPr="005F394A">
        <w:t xml:space="preserve"> more structured collaborations-to-learn. </w:t>
      </w:r>
      <w:r>
        <w:t>Certainly,</w:t>
      </w:r>
      <w:r w:rsidRPr="005F394A">
        <w:t xml:space="preserve"> pre-schoolers do demonstrate skills of coordinating their goals and intentions with others during play, </w:t>
      </w:r>
      <w:r>
        <w:t xml:space="preserve">but </w:t>
      </w:r>
      <w:r w:rsidRPr="005F394A">
        <w:t xml:space="preserve">even at the end of </w:t>
      </w:r>
      <w:r>
        <w:t>the pre-school</w:t>
      </w:r>
      <w:r w:rsidRPr="005F394A">
        <w:t xml:space="preserve"> period they do not settle easily into </w:t>
      </w:r>
      <w:r>
        <w:t>schooled</w:t>
      </w:r>
      <w:r w:rsidRPr="005F394A">
        <w:t xml:space="preserve"> collaborations - when </w:t>
      </w:r>
      <w:r w:rsidR="007C0833">
        <w:t xml:space="preserve">researchers offer </w:t>
      </w:r>
      <w:r w:rsidRPr="005F394A">
        <w:t>these in advance of formal school experience</w:t>
      </w:r>
      <w:r>
        <w:t xml:space="preserve"> (</w:t>
      </w:r>
      <w:r w:rsidRPr="005F394A">
        <w:t xml:space="preserve">Ashley and </w:t>
      </w:r>
      <w:proofErr w:type="spellStart"/>
      <w:r w:rsidRPr="005F394A">
        <w:t>Tomasello</w:t>
      </w:r>
      <w:proofErr w:type="spellEnd"/>
      <w:r>
        <w:t>, 1</w:t>
      </w:r>
      <w:r w:rsidRPr="005F394A">
        <w:t>998</w:t>
      </w:r>
      <w:r>
        <w:t xml:space="preserve">; </w:t>
      </w:r>
      <w:r w:rsidRPr="005F394A">
        <w:t xml:space="preserve">Brownell, Ramani and </w:t>
      </w:r>
      <w:proofErr w:type="spellStart"/>
      <w:r w:rsidRPr="005F394A">
        <w:t>Zerwas</w:t>
      </w:r>
      <w:proofErr w:type="spellEnd"/>
      <w:r>
        <w:t xml:space="preserve">, </w:t>
      </w:r>
      <w:r w:rsidRPr="005F394A">
        <w:t>2006</w:t>
      </w:r>
      <w:r>
        <w:t xml:space="preserve">; </w:t>
      </w:r>
      <w:proofErr w:type="spellStart"/>
      <w:r w:rsidRPr="005F394A">
        <w:t>Castellaro</w:t>
      </w:r>
      <w:proofErr w:type="spellEnd"/>
      <w:r w:rsidRPr="005F394A">
        <w:t xml:space="preserve"> and </w:t>
      </w:r>
      <w:proofErr w:type="spellStart"/>
      <w:r w:rsidRPr="005F394A">
        <w:t>Roselli</w:t>
      </w:r>
      <w:proofErr w:type="spellEnd"/>
      <w:r>
        <w:t xml:space="preserve">, </w:t>
      </w:r>
      <w:r w:rsidRPr="005F394A">
        <w:t>2015).</w:t>
      </w:r>
    </w:p>
    <w:p w14:paraId="5D8D6685" w14:textId="4F14DE49" w:rsidR="00552787" w:rsidRDefault="00F15104" w:rsidP="00552787">
      <w:r>
        <w:t xml:space="preserve">It is important to distinguish what </w:t>
      </w:r>
      <w:r w:rsidR="00552787" w:rsidRPr="005F394A">
        <w:t xml:space="preserve">happens in the playground and </w:t>
      </w:r>
      <w:r>
        <w:t xml:space="preserve">what is required within </w:t>
      </w:r>
      <w:r w:rsidR="00552787" w:rsidRPr="005F394A">
        <w:t xml:space="preserve">the directed collaborating </w:t>
      </w:r>
      <w:r w:rsidR="00552787">
        <w:t>typical o</w:t>
      </w:r>
      <w:r w:rsidR="00763E1A">
        <w:t xml:space="preserve">f </w:t>
      </w:r>
      <w:r w:rsidR="00552787" w:rsidRPr="005F394A">
        <w:t>classroom</w:t>
      </w:r>
      <w:r w:rsidR="00763E1A">
        <w:t>s</w:t>
      </w:r>
      <w:r w:rsidR="00552787" w:rsidRPr="005F394A">
        <w:t xml:space="preserve">. </w:t>
      </w:r>
      <w:r w:rsidR="00552787">
        <w:t xml:space="preserve">The exchanges of a preschool playground may be </w:t>
      </w:r>
      <w:r w:rsidR="00415B47">
        <w:t xml:space="preserve">more </w:t>
      </w:r>
      <w:r w:rsidR="00552787">
        <w:t>hesitantly termed ‘collaborating’</w:t>
      </w:r>
      <w:r w:rsidR="00415B47">
        <w:t xml:space="preserve"> by researchers</w:t>
      </w:r>
      <w:r w:rsidR="00552787">
        <w:t xml:space="preserve"> but </w:t>
      </w:r>
      <w:r w:rsidR="00415B47">
        <w:t>peer interactions</w:t>
      </w:r>
      <w:r w:rsidR="00552787">
        <w:t xml:space="preserve"> will certainly become </w:t>
      </w:r>
      <w:r w:rsidR="00552787" w:rsidRPr="005F394A">
        <w:t xml:space="preserve">increasingly structured within the experience of formal schooling. Observations suggest that, by the end of the preschool period, many children are equipped with tactics suitable for such </w:t>
      </w:r>
      <w:r w:rsidR="00552787">
        <w:t>schooled</w:t>
      </w:r>
      <w:r w:rsidR="00552787" w:rsidRPr="005F394A">
        <w:t xml:space="preserve"> collaboration</w:t>
      </w:r>
      <w:r w:rsidR="00552787">
        <w:t>, i.e.,</w:t>
      </w:r>
      <w:r w:rsidR="00552787" w:rsidRPr="005F394A">
        <w:t xml:space="preserve"> tactics more tuned to classroom </w:t>
      </w:r>
      <w:r w:rsidR="00552787">
        <w:t xml:space="preserve">problem-solving </w:t>
      </w:r>
      <w:r w:rsidR="00552787" w:rsidRPr="005F394A">
        <w:t xml:space="preserve">tasks. </w:t>
      </w:r>
      <w:r w:rsidR="00552787">
        <w:t>However, p</w:t>
      </w:r>
      <w:r w:rsidR="00552787" w:rsidRPr="005F394A">
        <w:t xml:space="preserve">rior to the influence of schooling, when pre-schoolers are prematurely confronted with such classroom-style collaborations, their progress together is halting. </w:t>
      </w:r>
    </w:p>
    <w:p w14:paraId="14A2EB23" w14:textId="0084C716" w:rsidR="00552787" w:rsidRDefault="00552787" w:rsidP="00552787">
      <w:r>
        <w:t>How individual children manage interactions within preschool play may be the best predictor of their confidence for thinking together with classroom peers – better than experimenter-managed preschool tasks (</w:t>
      </w:r>
      <w:r w:rsidRPr="005F394A">
        <w:t>Ramani and Brownell</w:t>
      </w:r>
      <w:r>
        <w:t xml:space="preserve">, </w:t>
      </w:r>
      <w:r w:rsidRPr="005F394A">
        <w:t>2014)</w:t>
      </w:r>
      <w:r>
        <w:t>. Teachers</w:t>
      </w:r>
      <w:r w:rsidRPr="005F394A">
        <w:t xml:space="preserve"> may </w:t>
      </w:r>
      <w:r>
        <w:t>reason</w:t>
      </w:r>
      <w:r w:rsidRPr="005F394A">
        <w:t xml:space="preserve"> similarly. For example, when </w:t>
      </w:r>
      <w:r>
        <w:t>they set up</w:t>
      </w:r>
      <w:r w:rsidRPr="005F394A">
        <w:t xml:space="preserve"> in-class opportunities for play that are not </w:t>
      </w:r>
      <w:r>
        <w:t>explicitly</w:t>
      </w:r>
      <w:r w:rsidRPr="005F394A">
        <w:t xml:space="preserve"> </w:t>
      </w:r>
      <w:r>
        <w:t>linked to curriculum goals</w:t>
      </w:r>
      <w:r w:rsidRPr="005F394A">
        <w:t xml:space="preserve">. Ogden (2000) reports such a project, commenting: “…shared activities between peers provide valuable opportunities for children to engage in collaborative activity in the </w:t>
      </w:r>
      <w:r w:rsidRPr="005F394A">
        <w:rPr>
          <w:rFonts w:ascii="Calibri" w:hAnsi="Calibri" w:cs="Calibri"/>
        </w:rPr>
        <w:t>first y</w:t>
      </w:r>
      <w:r w:rsidRPr="005F394A">
        <w:t xml:space="preserve">ears of schooling; such opportunities allow them to develop and </w:t>
      </w:r>
      <w:r w:rsidRPr="005F394A">
        <w:rPr>
          <w:i/>
          <w:iCs/>
        </w:rPr>
        <w:t>explore their roles as collaborators</w:t>
      </w:r>
      <w:r w:rsidRPr="005F394A">
        <w:t xml:space="preserve">” (p.224, emphasis added). Thereby children are brought together in a way that hopefully ignites </w:t>
      </w:r>
      <w:r>
        <w:t>more structured thinking together</w:t>
      </w:r>
      <w:r w:rsidRPr="005F394A">
        <w:t xml:space="preserve"> through play. In her reflection on this, Ogden is articulating a perspective that is quite widely shared: namely, that experience of </w:t>
      </w:r>
      <w:r>
        <w:t>making an effort to think together</w:t>
      </w:r>
      <w:r w:rsidRPr="005F394A">
        <w:t xml:space="preserve"> </w:t>
      </w:r>
      <w:r w:rsidR="00763E1A">
        <w:t xml:space="preserve">with others </w:t>
      </w:r>
      <w:r w:rsidRPr="005F394A">
        <w:t xml:space="preserve">is worthwhile as an end in itself. </w:t>
      </w:r>
    </w:p>
    <w:p w14:paraId="492369FE" w14:textId="1211DE84" w:rsidR="00552787" w:rsidRDefault="00552787" w:rsidP="00552787">
      <w:r>
        <w:t>The brief review of social development in this final section has stressed our human orientation towards collaborative thinking. However, there remains a need for initiatives of the kind just outlined (Ogden, 2000), initiatives more concerned with learning to collaborate than collaborating to learn. When discussing above how the design of collaborations might be optimised (</w:t>
      </w:r>
      <w:r w:rsidR="00763E1A">
        <w:t>Section 4</w:t>
      </w:r>
      <w:r>
        <w:t>), one strategy involve</w:t>
      </w:r>
      <w:r w:rsidR="00763E1A">
        <w:t>d</w:t>
      </w:r>
      <w:r>
        <w:t xml:space="preserve"> providing students with more explicit guidance on how best to make contributions to joint activity but also how to help regulate it. This does raise a question regarding the baseline of confidence for collaborating </w:t>
      </w:r>
      <w:proofErr w:type="gramStart"/>
      <w:r>
        <w:t>that different students</w:t>
      </w:r>
      <w:proofErr w:type="gramEnd"/>
      <w:r>
        <w:t xml:space="preserve"> bring to school. Some may have a more firmly developed sensitivity than others for such joint thinking. In short, a collaborative disposition may be a significant dimension of individual difference. Sadly, this is a topic that has attracted rather little research. It has been expressed by some as a dimension of ‘psychological collectivism’ – meaning a positive orientation to the concerns and ambitions of groups that </w:t>
      </w:r>
      <w:r w:rsidR="00763E1A">
        <w:t xml:space="preserve">the individual </w:t>
      </w:r>
      <w:r>
        <w:t>belong</w:t>
      </w:r>
      <w:r w:rsidR="00763E1A">
        <w:t>s</w:t>
      </w:r>
      <w:r>
        <w:t xml:space="preserve"> or a feeling of connectedness to those groups (Jackson, Colquitt et al, 2006). Some attempts have been made to monitor this in educational settings (</w:t>
      </w:r>
      <w:proofErr w:type="spellStart"/>
      <w:r>
        <w:t>Fransen</w:t>
      </w:r>
      <w:proofErr w:type="spellEnd"/>
      <w:r>
        <w:t xml:space="preserve">, Weinberger </w:t>
      </w:r>
      <w:r>
        <w:lastRenderedPageBreak/>
        <w:t xml:space="preserve">and Kirschner, 2013; Wang, </w:t>
      </w:r>
      <w:proofErr w:type="spellStart"/>
      <w:r>
        <w:t>MacCann</w:t>
      </w:r>
      <w:proofErr w:type="spellEnd"/>
      <w:r>
        <w:t xml:space="preserve"> et al, 2009). Hopefully, the origins, consistency and impact of individual differences in collaborative disposition will become a stronger research theme in the future. </w:t>
      </w:r>
    </w:p>
    <w:p w14:paraId="01EA9B84" w14:textId="77777777" w:rsidR="00763E1A" w:rsidRDefault="00763E1A">
      <w:pPr>
        <w:rPr>
          <w:b/>
          <w:bCs/>
        </w:rPr>
      </w:pPr>
    </w:p>
    <w:p w14:paraId="0AD802C7" w14:textId="14043ED1" w:rsidR="00552787" w:rsidRPr="00530D4D" w:rsidRDefault="00010CF7">
      <w:pPr>
        <w:rPr>
          <w:b/>
          <w:bCs/>
        </w:rPr>
      </w:pPr>
      <w:r>
        <w:rPr>
          <w:b/>
          <w:bCs/>
        </w:rPr>
        <w:t>7</w:t>
      </w:r>
      <w:r w:rsidR="00530D4D" w:rsidRPr="00530D4D">
        <w:rPr>
          <w:b/>
          <w:bCs/>
        </w:rPr>
        <w:t xml:space="preserve">. Chapter summary </w:t>
      </w:r>
    </w:p>
    <w:p w14:paraId="2830323D" w14:textId="195D0930" w:rsidR="00530D4D" w:rsidRDefault="00530D4D" w:rsidP="00530D4D">
      <w:r>
        <w:t>In common with other chapters</w:t>
      </w:r>
      <w:r w:rsidR="000B7E51">
        <w:t>,</w:t>
      </w:r>
      <w:r>
        <w:t xml:space="preserve"> this final section </w:t>
      </w:r>
      <w:r w:rsidR="0002714D">
        <w:t>reviews</w:t>
      </w:r>
      <w:r>
        <w:t xml:space="preserve"> the key psychological foundations </w:t>
      </w:r>
      <w:r w:rsidR="000B7E51">
        <w:t xml:space="preserve">underpinning </w:t>
      </w:r>
      <w:r>
        <w:t>the act of learning</w:t>
      </w:r>
      <w:r w:rsidR="00763E1A">
        <w:t xml:space="preserve"> considered</w:t>
      </w:r>
      <w:r>
        <w:t>. If this chapter is longer than others it is partly because the topic has required introducing a significant number of those foundational ideas.  Many of them will recur in subsequent chapters where their significance will be further developed.</w:t>
      </w:r>
      <w:r w:rsidR="0067660D">
        <w:t xml:space="preserve"> They are highlighted here in italic text. </w:t>
      </w:r>
    </w:p>
    <w:p w14:paraId="5C041A10" w14:textId="21327805" w:rsidR="00530D4D" w:rsidRDefault="00530D4D" w:rsidP="00530D4D">
      <w:r>
        <w:t xml:space="preserve">Collaborating is a practice of integrating ones thinking with that of other people while pursuing a shared ambition of reaching some agreed goal. </w:t>
      </w:r>
      <w:r w:rsidR="0003239B">
        <w:t xml:space="preserve">Early in life, the capacity of peers to think together in this way is formalised </w:t>
      </w:r>
      <w:r w:rsidR="00763E1A">
        <w:t xml:space="preserve">by educational practice </w:t>
      </w:r>
      <w:r w:rsidR="0003239B">
        <w:t xml:space="preserve">into </w:t>
      </w:r>
      <w:r w:rsidR="00763E1A">
        <w:t>what is</w:t>
      </w:r>
      <w:r w:rsidR="0003239B">
        <w:t xml:space="preserve"> termed here</w:t>
      </w:r>
      <w:r>
        <w:t xml:space="preserve"> ‘schooled collaboration’. </w:t>
      </w:r>
      <w:r w:rsidR="0002714D">
        <w:t xml:space="preserve">Whether </w:t>
      </w:r>
      <w:r>
        <w:t xml:space="preserve">such </w:t>
      </w:r>
      <w:r w:rsidR="00763E1A">
        <w:t>relatively</w:t>
      </w:r>
      <w:r w:rsidR="0003239B">
        <w:t xml:space="preserve"> ordered structures</w:t>
      </w:r>
      <w:r>
        <w:t xml:space="preserve"> </w:t>
      </w:r>
      <w:r w:rsidR="0002714D">
        <w:t>benefit the learning of their participants has been widely studie</w:t>
      </w:r>
      <w:r w:rsidR="0003239B">
        <w:t>d</w:t>
      </w:r>
      <w:r w:rsidR="0002714D">
        <w:t>. Methods typically involve</w:t>
      </w:r>
      <w:r>
        <w:t xml:space="preserve"> pre- and post-testing </w:t>
      </w:r>
      <w:r w:rsidR="0002714D">
        <w:t xml:space="preserve">on </w:t>
      </w:r>
      <w:r>
        <w:t xml:space="preserve">knowledge that is relevant to the goal </w:t>
      </w:r>
      <w:r w:rsidR="0003239B">
        <w:t>being pursued</w:t>
      </w:r>
      <w:r>
        <w:t xml:space="preserve"> during a collaborative episode. </w:t>
      </w:r>
      <w:r w:rsidR="0002714D" w:rsidRPr="0002714D">
        <w:rPr>
          <w:i/>
          <w:iCs/>
        </w:rPr>
        <w:t>Meta-analyses</w:t>
      </w:r>
      <w:r w:rsidR="0002714D">
        <w:t xml:space="preserve"> of research findings </w:t>
      </w:r>
      <w:r>
        <w:t>on the efficacy of collaborative episodes conclude that it generally (but not universally) supports learning.</w:t>
      </w:r>
    </w:p>
    <w:p w14:paraId="65CAFF27" w14:textId="0B71516B" w:rsidR="0067660D" w:rsidRDefault="0067660D" w:rsidP="00530D4D">
      <w:r>
        <w:t>Certain</w:t>
      </w:r>
      <w:r w:rsidR="0002714D">
        <w:t xml:space="preserve"> features of collaborating</w:t>
      </w:r>
      <w:r>
        <w:t xml:space="preserve"> have been identified as important for </w:t>
      </w:r>
      <w:r w:rsidR="0003239B">
        <w:t xml:space="preserve">this </w:t>
      </w:r>
      <w:r>
        <w:t xml:space="preserve">learning. </w:t>
      </w:r>
      <w:r w:rsidR="0003239B">
        <w:t>As well as exposure to the perspectives of others, there exists a s</w:t>
      </w:r>
      <w:r>
        <w:t xml:space="preserve">timulus for </w:t>
      </w:r>
      <w:r w:rsidRPr="0067660D">
        <w:rPr>
          <w:i/>
          <w:iCs/>
        </w:rPr>
        <w:t>meta-cognition</w:t>
      </w:r>
      <w:r>
        <w:t xml:space="preserve"> that arises from </w:t>
      </w:r>
      <w:r w:rsidR="00731658">
        <w:t xml:space="preserve">publicly </w:t>
      </w:r>
      <w:r>
        <w:t xml:space="preserve">articulating personal knowledge and </w:t>
      </w:r>
      <w:r w:rsidR="0003239B">
        <w:t xml:space="preserve">also </w:t>
      </w:r>
      <w:r w:rsidR="00731658">
        <w:t xml:space="preserve">from </w:t>
      </w:r>
      <w:r>
        <w:t xml:space="preserve">actively seeking resolution </w:t>
      </w:r>
      <w:r w:rsidR="0003239B">
        <w:t>of</w:t>
      </w:r>
      <w:r>
        <w:t xml:space="preserve"> perspectives</w:t>
      </w:r>
      <w:r w:rsidR="0003239B">
        <w:t xml:space="preserve"> that conflict</w:t>
      </w:r>
      <w:r>
        <w:t>. Routine pressure to achieve convergence on those perspectives stimulates in participants a</w:t>
      </w:r>
      <w:r w:rsidR="0003239B">
        <w:t xml:space="preserve"> usefully</w:t>
      </w:r>
      <w:r>
        <w:t xml:space="preserve"> </w:t>
      </w:r>
      <w:r w:rsidRPr="0067660D">
        <w:rPr>
          <w:i/>
          <w:iCs/>
        </w:rPr>
        <w:t>generative</w:t>
      </w:r>
      <w:r>
        <w:t xml:space="preserve"> response to collective understanding as it</w:t>
      </w:r>
      <w:r w:rsidR="0003239B">
        <w:t xml:space="preserve"> is experienced</w:t>
      </w:r>
      <w:r>
        <w:t xml:space="preserve">. An orderly trajectory for that convergence depends upon a </w:t>
      </w:r>
      <w:r w:rsidRPr="0067660D">
        <w:rPr>
          <w:i/>
          <w:iCs/>
        </w:rPr>
        <w:t>social meta-cognition</w:t>
      </w:r>
      <w:r>
        <w:t xml:space="preserve">, whereby participants </w:t>
      </w:r>
      <w:r w:rsidR="0003239B">
        <w:t xml:space="preserve">actively </w:t>
      </w:r>
      <w:r>
        <w:t xml:space="preserve">invest in regulating and systematising </w:t>
      </w:r>
      <w:r w:rsidR="008A51BA">
        <w:t xml:space="preserve">the course of </w:t>
      </w:r>
      <w:r w:rsidR="006A40C4">
        <w:t xml:space="preserve">their </w:t>
      </w:r>
      <w:r w:rsidR="008A51BA">
        <w:t xml:space="preserve">discussion. </w:t>
      </w:r>
    </w:p>
    <w:p w14:paraId="4C82DB2E" w14:textId="4D78D302" w:rsidR="008A51BA" w:rsidRDefault="008A51BA" w:rsidP="00530D4D">
      <w:r>
        <w:t xml:space="preserve">Research accounts of how </w:t>
      </w:r>
      <w:r w:rsidR="00962CED">
        <w:t>group discussion</w:t>
      </w:r>
      <w:r>
        <w:t xml:space="preserve"> is performed have suggested a number of strategies for </w:t>
      </w:r>
      <w:r w:rsidR="00763E1A">
        <w:t>structuring</w:t>
      </w:r>
      <w:r>
        <w:t xml:space="preserve"> the design of these schooled collaborations. </w:t>
      </w:r>
      <w:r w:rsidR="006A40C4">
        <w:t xml:space="preserve">Because human </w:t>
      </w:r>
      <w:r w:rsidR="006A40C4" w:rsidRPr="006A40C4">
        <w:rPr>
          <w:i/>
          <w:iCs/>
        </w:rPr>
        <w:t>intersubjectivity</w:t>
      </w:r>
      <w:r w:rsidR="006A40C4">
        <w:t xml:space="preserve"> is so important for regulating a collaboration, the significance of building on positive group chemistry </w:t>
      </w:r>
      <w:r w:rsidR="00763E1A">
        <w:t xml:space="preserve">was </w:t>
      </w:r>
      <w:r w:rsidR="006A40C4">
        <w:t xml:space="preserve">stressed. </w:t>
      </w:r>
      <w:r w:rsidR="00962CED">
        <w:t xml:space="preserve">Collaborative discourse can also be usefully augmented by </w:t>
      </w:r>
      <w:r w:rsidR="00962CED" w:rsidRPr="00962CED">
        <w:rPr>
          <w:i/>
          <w:iCs/>
        </w:rPr>
        <w:t>scripting</w:t>
      </w:r>
      <w:r w:rsidR="00962CED">
        <w:t xml:space="preserve"> or externally-</w:t>
      </w:r>
      <w:r w:rsidR="00763E1A">
        <w:t>imposing</w:t>
      </w:r>
      <w:r w:rsidR="00962CED">
        <w:t xml:space="preserve"> </w:t>
      </w:r>
      <w:r w:rsidR="0003239B">
        <w:t xml:space="preserve">discussion </w:t>
      </w:r>
      <w:r w:rsidR="00962CED">
        <w:t xml:space="preserve">prompts. Moreover, such external prompts may be extracted </w:t>
      </w:r>
      <w:r w:rsidR="0003239B">
        <w:t xml:space="preserve">by </w:t>
      </w:r>
      <w:r w:rsidR="00962CED">
        <w:t xml:space="preserve">participants </w:t>
      </w:r>
      <w:r w:rsidR="0003239B">
        <w:t xml:space="preserve">themselves when </w:t>
      </w:r>
      <w:r w:rsidR="00962CED">
        <w:t xml:space="preserve">attending to the shifting material </w:t>
      </w:r>
      <w:r w:rsidR="00763E1A">
        <w:t>status</w:t>
      </w:r>
      <w:r w:rsidR="00962CED">
        <w:t xml:space="preserve"> of the collaborating task or constructed by them if tools </w:t>
      </w:r>
      <w:r w:rsidR="00763E1A">
        <w:t xml:space="preserve">for </w:t>
      </w:r>
      <w:r w:rsidR="00962CED">
        <w:t xml:space="preserve">annotation are provided. </w:t>
      </w:r>
    </w:p>
    <w:p w14:paraId="42FE413F" w14:textId="599CBFFA" w:rsidR="00A42DC5" w:rsidRDefault="000B7E51" w:rsidP="00A42DC5">
      <w:r>
        <w:t>A c</w:t>
      </w:r>
      <w:r w:rsidR="00A42DC5">
        <w:t xml:space="preserve">ontemporary </w:t>
      </w:r>
      <w:r>
        <w:t xml:space="preserve">emphasis was identified on </w:t>
      </w:r>
      <w:r w:rsidRPr="000B7E51">
        <w:rPr>
          <w:i/>
          <w:iCs/>
        </w:rPr>
        <w:t>the extended or externalising nature of mental life</w:t>
      </w:r>
      <w:r>
        <w:rPr>
          <w:i/>
          <w:iCs/>
        </w:rPr>
        <w:t>,</w:t>
      </w:r>
      <w:r>
        <w:t xml:space="preserve"> whereby cognition is </w:t>
      </w:r>
      <w:r w:rsidRPr="000B7E51">
        <w:rPr>
          <w:i/>
          <w:iCs/>
        </w:rPr>
        <w:t>offloaded</w:t>
      </w:r>
      <w:r>
        <w:t xml:space="preserve"> onto designs or tools within the thinking environment. </w:t>
      </w:r>
      <w:proofErr w:type="gramStart"/>
      <w:r w:rsidR="0003239B">
        <w:t>This invites</w:t>
      </w:r>
      <w:proofErr w:type="gramEnd"/>
      <w:r>
        <w:t xml:space="preserve"> understanding collaborative interaction in terms of a </w:t>
      </w:r>
      <w:r w:rsidRPr="000B7E51">
        <w:rPr>
          <w:i/>
          <w:iCs/>
        </w:rPr>
        <w:t>collaborating mind</w:t>
      </w:r>
      <w:r w:rsidR="00763E1A">
        <w:rPr>
          <w:i/>
          <w:iCs/>
        </w:rPr>
        <w:t>, one</w:t>
      </w:r>
      <w:r>
        <w:t xml:space="preserve"> for which the triad of </w:t>
      </w:r>
      <w:r w:rsidRPr="000B7E51">
        <w:rPr>
          <w:i/>
          <w:iCs/>
        </w:rPr>
        <w:t>long-term memory, working memory, and executive function</w:t>
      </w:r>
      <w:r>
        <w:t xml:space="preserve"> can be traced within the various social exchanges of problem solving</w:t>
      </w:r>
      <w:r w:rsidR="0003239B">
        <w:t xml:space="preserve"> that is collective</w:t>
      </w:r>
      <w:r>
        <w:t>. Such exchanges have also been</w:t>
      </w:r>
      <w:r w:rsidR="00A42DC5">
        <w:t xml:space="preserve"> informed by </w:t>
      </w:r>
      <w:r>
        <w:t>the study of</w:t>
      </w:r>
      <w:r w:rsidR="00A42DC5">
        <w:t xml:space="preserve"> </w:t>
      </w:r>
      <w:r w:rsidR="00A42DC5" w:rsidRPr="00116859">
        <w:rPr>
          <w:i/>
          <w:iCs/>
        </w:rPr>
        <w:t>brainstorming</w:t>
      </w:r>
      <w:r w:rsidR="00A42DC5">
        <w:t xml:space="preserve"> groups</w:t>
      </w:r>
      <w:r>
        <w:t xml:space="preserve"> that </w:t>
      </w:r>
      <w:r w:rsidR="00A42DC5">
        <w:t xml:space="preserve">reveal the </w:t>
      </w:r>
      <w:r w:rsidR="0003239B">
        <w:t xml:space="preserve">more </w:t>
      </w:r>
      <w:r w:rsidR="00A42DC5">
        <w:t xml:space="preserve">hidden presence of </w:t>
      </w:r>
      <w:r w:rsidR="00A42DC5" w:rsidRPr="00116859">
        <w:rPr>
          <w:i/>
          <w:iCs/>
        </w:rPr>
        <w:t>collaborative inhibition</w:t>
      </w:r>
      <w:r w:rsidR="00A42DC5">
        <w:t xml:space="preserve">. </w:t>
      </w:r>
      <w:r>
        <w:t xml:space="preserve">Inhibition </w:t>
      </w:r>
      <w:r w:rsidR="0003239B">
        <w:t xml:space="preserve">within joint </w:t>
      </w:r>
      <w:r w:rsidR="00A42DC5">
        <w:t>thinking</w:t>
      </w:r>
      <w:r w:rsidR="0003239B">
        <w:t xml:space="preserve"> </w:t>
      </w:r>
      <w:r>
        <w:t xml:space="preserve">has been </w:t>
      </w:r>
      <w:r w:rsidR="0003239B">
        <w:t xml:space="preserve">found </w:t>
      </w:r>
      <w:r w:rsidR="00A42DC5">
        <w:t xml:space="preserve">manifest </w:t>
      </w:r>
      <w:r>
        <w:t>f</w:t>
      </w:r>
      <w:r w:rsidR="00A42DC5">
        <w:t xml:space="preserve">irst, as </w:t>
      </w:r>
      <w:r w:rsidR="00763E1A">
        <w:t>task</w:t>
      </w:r>
      <w:r w:rsidR="00A42DC5">
        <w:t xml:space="preserve"> disengagement </w:t>
      </w:r>
      <w:r w:rsidR="00763E1A">
        <w:t xml:space="preserve">by </w:t>
      </w:r>
      <w:r w:rsidR="00A42DC5">
        <w:t xml:space="preserve">participants (ranging from elective social loafing to social exclusion), second as the </w:t>
      </w:r>
      <w:r w:rsidR="00A42DC5" w:rsidRPr="006228F1">
        <w:rPr>
          <w:i/>
          <w:iCs/>
        </w:rPr>
        <w:t xml:space="preserve">disruption of </w:t>
      </w:r>
      <w:r w:rsidR="00A42DC5">
        <w:rPr>
          <w:i/>
          <w:iCs/>
        </w:rPr>
        <w:t>memory,</w:t>
      </w:r>
      <w:r w:rsidR="00A42DC5">
        <w:t xml:space="preserve"> and third as a vulnerability to premature</w:t>
      </w:r>
      <w:r w:rsidR="00A42DC5" w:rsidRPr="00116859">
        <w:rPr>
          <w:i/>
          <w:iCs/>
        </w:rPr>
        <w:t xml:space="preserve"> fixation</w:t>
      </w:r>
      <w:r w:rsidR="00A42DC5">
        <w:rPr>
          <w:i/>
          <w:iCs/>
        </w:rPr>
        <w:t xml:space="preserve"> </w:t>
      </w:r>
      <w:r w:rsidR="00A42DC5" w:rsidRPr="00D04645">
        <w:t>on ideas arising</w:t>
      </w:r>
      <w:r w:rsidR="00A42DC5">
        <w:t xml:space="preserve"> early in discussion. </w:t>
      </w:r>
    </w:p>
    <w:p w14:paraId="48BA296E" w14:textId="274D5A60" w:rsidR="00447258" w:rsidRDefault="00447258" w:rsidP="00447258">
      <w:r>
        <w:t xml:space="preserve">Finally, the foundational nature of collaborating as an act of learning was emphasised by outlining the emergence of a </w:t>
      </w:r>
      <w:r w:rsidRPr="003D1E6E">
        <w:rPr>
          <w:i/>
          <w:iCs/>
        </w:rPr>
        <w:t>collaborative disposition</w:t>
      </w:r>
      <w:r>
        <w:t xml:space="preserve"> in early life – although this has been rarely explored as a dimension of individual difference</w:t>
      </w:r>
      <w:r w:rsidR="00DD0D28">
        <w:t xml:space="preserve"> or personality</w:t>
      </w:r>
      <w:r>
        <w:t xml:space="preserve">. However, it encourages </w:t>
      </w:r>
      <w:r w:rsidR="00D67F71">
        <w:t xml:space="preserve">the further </w:t>
      </w:r>
      <w:r w:rsidR="00DD0D28">
        <w:t>study of</w:t>
      </w:r>
      <w:r>
        <w:t xml:space="preserve"> learning to collaborate as well as collaborating to learn.</w:t>
      </w:r>
    </w:p>
    <w:p w14:paraId="0F51A274" w14:textId="77777777" w:rsidR="00A42DC5" w:rsidRDefault="00A42DC5" w:rsidP="00A42DC5"/>
    <w:p w14:paraId="5DAE48CC" w14:textId="77777777" w:rsidR="00962CED" w:rsidRDefault="00962CED" w:rsidP="00530D4D"/>
    <w:p w14:paraId="20738E4C" w14:textId="77777777" w:rsidR="00530D4D" w:rsidRDefault="00530D4D"/>
    <w:bookmarkEnd w:id="0"/>
    <w:p w14:paraId="4A7D9759" w14:textId="77777777" w:rsidR="00070DDA" w:rsidRDefault="00070DDA"/>
    <w:sectPr w:rsidR="00070DDA" w:rsidSect="00C275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58A2"/>
    <w:multiLevelType w:val="hybridMultilevel"/>
    <w:tmpl w:val="6C2A11B2"/>
    <w:lvl w:ilvl="0" w:tplc="E95285E0">
      <w:start w:val="5"/>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B211BD"/>
    <w:multiLevelType w:val="hybridMultilevel"/>
    <w:tmpl w:val="F7062A02"/>
    <w:lvl w:ilvl="0" w:tplc="BC32394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B0"/>
    <w:rsid w:val="0000243C"/>
    <w:rsid w:val="00003020"/>
    <w:rsid w:val="00010AC4"/>
    <w:rsid w:val="00010CF7"/>
    <w:rsid w:val="00017FF0"/>
    <w:rsid w:val="0002714D"/>
    <w:rsid w:val="0003239B"/>
    <w:rsid w:val="0003431E"/>
    <w:rsid w:val="000355DB"/>
    <w:rsid w:val="0003777B"/>
    <w:rsid w:val="00046D99"/>
    <w:rsid w:val="00055D85"/>
    <w:rsid w:val="00060CFE"/>
    <w:rsid w:val="0007084A"/>
    <w:rsid w:val="00070DDA"/>
    <w:rsid w:val="0007571E"/>
    <w:rsid w:val="00081150"/>
    <w:rsid w:val="00085506"/>
    <w:rsid w:val="00085B4C"/>
    <w:rsid w:val="00086D78"/>
    <w:rsid w:val="00091BD3"/>
    <w:rsid w:val="000951EF"/>
    <w:rsid w:val="000B7E51"/>
    <w:rsid w:val="000C2694"/>
    <w:rsid w:val="000D7CF0"/>
    <w:rsid w:val="000E1FB6"/>
    <w:rsid w:val="000E3966"/>
    <w:rsid w:val="000E763C"/>
    <w:rsid w:val="000F1001"/>
    <w:rsid w:val="000F3C82"/>
    <w:rsid w:val="000F595B"/>
    <w:rsid w:val="0010129D"/>
    <w:rsid w:val="001048DF"/>
    <w:rsid w:val="00120E55"/>
    <w:rsid w:val="0012295F"/>
    <w:rsid w:val="00123F42"/>
    <w:rsid w:val="001275CF"/>
    <w:rsid w:val="001345CB"/>
    <w:rsid w:val="00137A44"/>
    <w:rsid w:val="0014011E"/>
    <w:rsid w:val="00141C39"/>
    <w:rsid w:val="001429CB"/>
    <w:rsid w:val="001448B8"/>
    <w:rsid w:val="00145785"/>
    <w:rsid w:val="00147DF7"/>
    <w:rsid w:val="00151358"/>
    <w:rsid w:val="001519B3"/>
    <w:rsid w:val="001536B8"/>
    <w:rsid w:val="001544A6"/>
    <w:rsid w:val="001572EA"/>
    <w:rsid w:val="00162635"/>
    <w:rsid w:val="00163A9B"/>
    <w:rsid w:val="00170BAB"/>
    <w:rsid w:val="0017264D"/>
    <w:rsid w:val="00172C41"/>
    <w:rsid w:val="00173DBE"/>
    <w:rsid w:val="00181B3E"/>
    <w:rsid w:val="00184928"/>
    <w:rsid w:val="0018799F"/>
    <w:rsid w:val="00187A81"/>
    <w:rsid w:val="00197109"/>
    <w:rsid w:val="001A0005"/>
    <w:rsid w:val="001A1182"/>
    <w:rsid w:val="001A206E"/>
    <w:rsid w:val="001A3917"/>
    <w:rsid w:val="001A4709"/>
    <w:rsid w:val="001B0970"/>
    <w:rsid w:val="001B57A4"/>
    <w:rsid w:val="001C174B"/>
    <w:rsid w:val="001D0504"/>
    <w:rsid w:val="001D1507"/>
    <w:rsid w:val="001F249F"/>
    <w:rsid w:val="001F5507"/>
    <w:rsid w:val="002001A1"/>
    <w:rsid w:val="00202AFF"/>
    <w:rsid w:val="00205841"/>
    <w:rsid w:val="00205AB7"/>
    <w:rsid w:val="00207962"/>
    <w:rsid w:val="00210699"/>
    <w:rsid w:val="00210EC7"/>
    <w:rsid w:val="0021179D"/>
    <w:rsid w:val="00231F56"/>
    <w:rsid w:val="0023257B"/>
    <w:rsid w:val="00233D3E"/>
    <w:rsid w:val="00234920"/>
    <w:rsid w:val="00234DB3"/>
    <w:rsid w:val="00236E36"/>
    <w:rsid w:val="0024231C"/>
    <w:rsid w:val="00244A2C"/>
    <w:rsid w:val="00245F58"/>
    <w:rsid w:val="00247EE3"/>
    <w:rsid w:val="0026337F"/>
    <w:rsid w:val="0026542F"/>
    <w:rsid w:val="00266DE2"/>
    <w:rsid w:val="002748EB"/>
    <w:rsid w:val="0027515A"/>
    <w:rsid w:val="002903F2"/>
    <w:rsid w:val="002A4F8C"/>
    <w:rsid w:val="002A5EAA"/>
    <w:rsid w:val="002B7108"/>
    <w:rsid w:val="002C1C88"/>
    <w:rsid w:val="002C6835"/>
    <w:rsid w:val="002D019E"/>
    <w:rsid w:val="002D0E34"/>
    <w:rsid w:val="002D0E4C"/>
    <w:rsid w:val="002D3470"/>
    <w:rsid w:val="002D6C50"/>
    <w:rsid w:val="002E0237"/>
    <w:rsid w:val="002E703F"/>
    <w:rsid w:val="002F595E"/>
    <w:rsid w:val="003004C8"/>
    <w:rsid w:val="003005C9"/>
    <w:rsid w:val="00302D5B"/>
    <w:rsid w:val="00304C72"/>
    <w:rsid w:val="003077F4"/>
    <w:rsid w:val="00310044"/>
    <w:rsid w:val="00324340"/>
    <w:rsid w:val="00324690"/>
    <w:rsid w:val="00325A57"/>
    <w:rsid w:val="00332648"/>
    <w:rsid w:val="00352DA4"/>
    <w:rsid w:val="003550E8"/>
    <w:rsid w:val="00372A59"/>
    <w:rsid w:val="00372C32"/>
    <w:rsid w:val="00372F2F"/>
    <w:rsid w:val="00382DB1"/>
    <w:rsid w:val="00385333"/>
    <w:rsid w:val="00390C40"/>
    <w:rsid w:val="00393E4F"/>
    <w:rsid w:val="0039598F"/>
    <w:rsid w:val="00397A6E"/>
    <w:rsid w:val="003A1F93"/>
    <w:rsid w:val="003A5C8A"/>
    <w:rsid w:val="003B026F"/>
    <w:rsid w:val="003B0DC7"/>
    <w:rsid w:val="003B3B34"/>
    <w:rsid w:val="003B7F5F"/>
    <w:rsid w:val="003C0E1B"/>
    <w:rsid w:val="003C2700"/>
    <w:rsid w:val="003C458C"/>
    <w:rsid w:val="003C6FC3"/>
    <w:rsid w:val="003D0E9F"/>
    <w:rsid w:val="003D44B1"/>
    <w:rsid w:val="003E2434"/>
    <w:rsid w:val="003E30A0"/>
    <w:rsid w:val="003E315B"/>
    <w:rsid w:val="003E4FDB"/>
    <w:rsid w:val="003E5D9D"/>
    <w:rsid w:val="003E77B5"/>
    <w:rsid w:val="003F302B"/>
    <w:rsid w:val="003F65A1"/>
    <w:rsid w:val="00401F16"/>
    <w:rsid w:val="00415B47"/>
    <w:rsid w:val="00417ACB"/>
    <w:rsid w:val="004439F8"/>
    <w:rsid w:val="00444A78"/>
    <w:rsid w:val="00444F59"/>
    <w:rsid w:val="00445359"/>
    <w:rsid w:val="00447258"/>
    <w:rsid w:val="004500FA"/>
    <w:rsid w:val="00450114"/>
    <w:rsid w:val="0045208D"/>
    <w:rsid w:val="00455266"/>
    <w:rsid w:val="00456BC0"/>
    <w:rsid w:val="00460F41"/>
    <w:rsid w:val="00462344"/>
    <w:rsid w:val="00464A26"/>
    <w:rsid w:val="00465FE3"/>
    <w:rsid w:val="00470E6F"/>
    <w:rsid w:val="00472103"/>
    <w:rsid w:val="004739DD"/>
    <w:rsid w:val="00477D83"/>
    <w:rsid w:val="0048016E"/>
    <w:rsid w:val="0048042B"/>
    <w:rsid w:val="004844B8"/>
    <w:rsid w:val="00484E56"/>
    <w:rsid w:val="00486280"/>
    <w:rsid w:val="00493FD4"/>
    <w:rsid w:val="004A0FDD"/>
    <w:rsid w:val="004A2256"/>
    <w:rsid w:val="004A27FE"/>
    <w:rsid w:val="004A2FA7"/>
    <w:rsid w:val="004B1592"/>
    <w:rsid w:val="004B1A26"/>
    <w:rsid w:val="004B6EAC"/>
    <w:rsid w:val="004B7910"/>
    <w:rsid w:val="004C13D1"/>
    <w:rsid w:val="004C191B"/>
    <w:rsid w:val="004C5AB6"/>
    <w:rsid w:val="004C5DC0"/>
    <w:rsid w:val="004D10E2"/>
    <w:rsid w:val="004D3FBB"/>
    <w:rsid w:val="004D7966"/>
    <w:rsid w:val="004E5ACC"/>
    <w:rsid w:val="004F2230"/>
    <w:rsid w:val="004F3A6C"/>
    <w:rsid w:val="004F4EF6"/>
    <w:rsid w:val="004F6983"/>
    <w:rsid w:val="00501045"/>
    <w:rsid w:val="0050417A"/>
    <w:rsid w:val="0051015B"/>
    <w:rsid w:val="00516389"/>
    <w:rsid w:val="00520277"/>
    <w:rsid w:val="0052198A"/>
    <w:rsid w:val="00530D4D"/>
    <w:rsid w:val="00534A68"/>
    <w:rsid w:val="00537D55"/>
    <w:rsid w:val="005418AB"/>
    <w:rsid w:val="00541F81"/>
    <w:rsid w:val="00551AD5"/>
    <w:rsid w:val="00552787"/>
    <w:rsid w:val="00552C47"/>
    <w:rsid w:val="00565EF4"/>
    <w:rsid w:val="00567C26"/>
    <w:rsid w:val="0057284F"/>
    <w:rsid w:val="00572BF5"/>
    <w:rsid w:val="0057600E"/>
    <w:rsid w:val="00576F32"/>
    <w:rsid w:val="005821E0"/>
    <w:rsid w:val="0058396D"/>
    <w:rsid w:val="00591D4B"/>
    <w:rsid w:val="00591F34"/>
    <w:rsid w:val="00596889"/>
    <w:rsid w:val="00597F66"/>
    <w:rsid w:val="005A005A"/>
    <w:rsid w:val="005A3F6D"/>
    <w:rsid w:val="005A50E0"/>
    <w:rsid w:val="005A771F"/>
    <w:rsid w:val="005B18A0"/>
    <w:rsid w:val="005B1B72"/>
    <w:rsid w:val="005B73DE"/>
    <w:rsid w:val="005E09A9"/>
    <w:rsid w:val="005E251D"/>
    <w:rsid w:val="005E6DC6"/>
    <w:rsid w:val="005E720D"/>
    <w:rsid w:val="006076A4"/>
    <w:rsid w:val="006144BA"/>
    <w:rsid w:val="006238EA"/>
    <w:rsid w:val="00625EC7"/>
    <w:rsid w:val="006310DD"/>
    <w:rsid w:val="00633AAB"/>
    <w:rsid w:val="00634DB8"/>
    <w:rsid w:val="006442C6"/>
    <w:rsid w:val="006538F4"/>
    <w:rsid w:val="00653F18"/>
    <w:rsid w:val="00655849"/>
    <w:rsid w:val="00660686"/>
    <w:rsid w:val="006613EF"/>
    <w:rsid w:val="0066286B"/>
    <w:rsid w:val="006637AA"/>
    <w:rsid w:val="00665447"/>
    <w:rsid w:val="00667A15"/>
    <w:rsid w:val="0067660D"/>
    <w:rsid w:val="006835EC"/>
    <w:rsid w:val="00685AC3"/>
    <w:rsid w:val="0069256C"/>
    <w:rsid w:val="00692CF1"/>
    <w:rsid w:val="00693127"/>
    <w:rsid w:val="00697934"/>
    <w:rsid w:val="0069793E"/>
    <w:rsid w:val="006A40C4"/>
    <w:rsid w:val="006A41E0"/>
    <w:rsid w:val="006A6D1A"/>
    <w:rsid w:val="006A7B80"/>
    <w:rsid w:val="006A7DF7"/>
    <w:rsid w:val="006B10A8"/>
    <w:rsid w:val="006B2F37"/>
    <w:rsid w:val="006B4583"/>
    <w:rsid w:val="006C0784"/>
    <w:rsid w:val="006C2DEC"/>
    <w:rsid w:val="006C7A41"/>
    <w:rsid w:val="006D29F2"/>
    <w:rsid w:val="006D3865"/>
    <w:rsid w:val="006E17BA"/>
    <w:rsid w:val="006E4877"/>
    <w:rsid w:val="006F1D3D"/>
    <w:rsid w:val="006F2111"/>
    <w:rsid w:val="00700ACC"/>
    <w:rsid w:val="00707AC8"/>
    <w:rsid w:val="00714EAA"/>
    <w:rsid w:val="007155E0"/>
    <w:rsid w:val="00722F2B"/>
    <w:rsid w:val="00725824"/>
    <w:rsid w:val="0072612C"/>
    <w:rsid w:val="00727EB1"/>
    <w:rsid w:val="007315A6"/>
    <w:rsid w:val="007315B5"/>
    <w:rsid w:val="00731658"/>
    <w:rsid w:val="00732791"/>
    <w:rsid w:val="00733470"/>
    <w:rsid w:val="00734D22"/>
    <w:rsid w:val="00740BC8"/>
    <w:rsid w:val="00740E09"/>
    <w:rsid w:val="0074333B"/>
    <w:rsid w:val="00743941"/>
    <w:rsid w:val="00751CF6"/>
    <w:rsid w:val="00757A91"/>
    <w:rsid w:val="00763E1A"/>
    <w:rsid w:val="00765585"/>
    <w:rsid w:val="00770227"/>
    <w:rsid w:val="007769B3"/>
    <w:rsid w:val="0078253D"/>
    <w:rsid w:val="007855C9"/>
    <w:rsid w:val="007942C0"/>
    <w:rsid w:val="00797423"/>
    <w:rsid w:val="007A3E54"/>
    <w:rsid w:val="007A471B"/>
    <w:rsid w:val="007A49E5"/>
    <w:rsid w:val="007B600A"/>
    <w:rsid w:val="007C05A9"/>
    <w:rsid w:val="007C0833"/>
    <w:rsid w:val="007C34DC"/>
    <w:rsid w:val="007C59A0"/>
    <w:rsid w:val="007D08F0"/>
    <w:rsid w:val="007D54B4"/>
    <w:rsid w:val="007D7CDC"/>
    <w:rsid w:val="007E0119"/>
    <w:rsid w:val="007E23BF"/>
    <w:rsid w:val="007E2775"/>
    <w:rsid w:val="007E3EC0"/>
    <w:rsid w:val="007E7D79"/>
    <w:rsid w:val="007F1DC6"/>
    <w:rsid w:val="007F3759"/>
    <w:rsid w:val="007F5689"/>
    <w:rsid w:val="007F5CAC"/>
    <w:rsid w:val="007F792D"/>
    <w:rsid w:val="008049A0"/>
    <w:rsid w:val="008076C7"/>
    <w:rsid w:val="0081448E"/>
    <w:rsid w:val="00821456"/>
    <w:rsid w:val="00823BA1"/>
    <w:rsid w:val="00823BC8"/>
    <w:rsid w:val="00826CB1"/>
    <w:rsid w:val="008336A9"/>
    <w:rsid w:val="00844C32"/>
    <w:rsid w:val="00850BB0"/>
    <w:rsid w:val="00851FDB"/>
    <w:rsid w:val="00861053"/>
    <w:rsid w:val="00864565"/>
    <w:rsid w:val="008724F1"/>
    <w:rsid w:val="00876284"/>
    <w:rsid w:val="00876CE4"/>
    <w:rsid w:val="00882C50"/>
    <w:rsid w:val="00885D86"/>
    <w:rsid w:val="00886E68"/>
    <w:rsid w:val="0088762E"/>
    <w:rsid w:val="00894F6E"/>
    <w:rsid w:val="00895802"/>
    <w:rsid w:val="008A3455"/>
    <w:rsid w:val="008A4E7C"/>
    <w:rsid w:val="008A51BA"/>
    <w:rsid w:val="008B5270"/>
    <w:rsid w:val="008C7225"/>
    <w:rsid w:val="008C7F57"/>
    <w:rsid w:val="008D19D2"/>
    <w:rsid w:val="008D2606"/>
    <w:rsid w:val="008D2975"/>
    <w:rsid w:val="008D43BD"/>
    <w:rsid w:val="008E0509"/>
    <w:rsid w:val="008E19B7"/>
    <w:rsid w:val="008E425E"/>
    <w:rsid w:val="008F235D"/>
    <w:rsid w:val="008F41AC"/>
    <w:rsid w:val="008F7372"/>
    <w:rsid w:val="008F7C7F"/>
    <w:rsid w:val="009026EC"/>
    <w:rsid w:val="009033D5"/>
    <w:rsid w:val="00903F93"/>
    <w:rsid w:val="00905055"/>
    <w:rsid w:val="00910E98"/>
    <w:rsid w:val="00913762"/>
    <w:rsid w:val="009141A7"/>
    <w:rsid w:val="00917D5F"/>
    <w:rsid w:val="00920474"/>
    <w:rsid w:val="00922898"/>
    <w:rsid w:val="00922B59"/>
    <w:rsid w:val="00924785"/>
    <w:rsid w:val="00926215"/>
    <w:rsid w:val="0092730B"/>
    <w:rsid w:val="009325FB"/>
    <w:rsid w:val="0093317B"/>
    <w:rsid w:val="009370AF"/>
    <w:rsid w:val="00937313"/>
    <w:rsid w:val="00943892"/>
    <w:rsid w:val="00945E55"/>
    <w:rsid w:val="00956EE1"/>
    <w:rsid w:val="00962045"/>
    <w:rsid w:val="00962CED"/>
    <w:rsid w:val="0096640E"/>
    <w:rsid w:val="00972405"/>
    <w:rsid w:val="00972687"/>
    <w:rsid w:val="009748DE"/>
    <w:rsid w:val="00975E07"/>
    <w:rsid w:val="00975EC6"/>
    <w:rsid w:val="009873E7"/>
    <w:rsid w:val="00990911"/>
    <w:rsid w:val="00990FBF"/>
    <w:rsid w:val="009914F6"/>
    <w:rsid w:val="009937BC"/>
    <w:rsid w:val="00995742"/>
    <w:rsid w:val="00997429"/>
    <w:rsid w:val="009A1810"/>
    <w:rsid w:val="009A2856"/>
    <w:rsid w:val="009A4423"/>
    <w:rsid w:val="009B23EC"/>
    <w:rsid w:val="009B741C"/>
    <w:rsid w:val="009B7B7A"/>
    <w:rsid w:val="009C0593"/>
    <w:rsid w:val="009C169B"/>
    <w:rsid w:val="009C22AD"/>
    <w:rsid w:val="009C3A6C"/>
    <w:rsid w:val="009C6C86"/>
    <w:rsid w:val="009D003F"/>
    <w:rsid w:val="009E252D"/>
    <w:rsid w:val="009F3B8D"/>
    <w:rsid w:val="009F5AFA"/>
    <w:rsid w:val="009F5C9A"/>
    <w:rsid w:val="00A01DAB"/>
    <w:rsid w:val="00A10CE2"/>
    <w:rsid w:val="00A14663"/>
    <w:rsid w:val="00A21B27"/>
    <w:rsid w:val="00A224AA"/>
    <w:rsid w:val="00A238A9"/>
    <w:rsid w:val="00A242DE"/>
    <w:rsid w:val="00A24ED7"/>
    <w:rsid w:val="00A25A1B"/>
    <w:rsid w:val="00A32514"/>
    <w:rsid w:val="00A32EFE"/>
    <w:rsid w:val="00A36C57"/>
    <w:rsid w:val="00A40166"/>
    <w:rsid w:val="00A42DC5"/>
    <w:rsid w:val="00A430DC"/>
    <w:rsid w:val="00A4319C"/>
    <w:rsid w:val="00A52A6D"/>
    <w:rsid w:val="00A60BBE"/>
    <w:rsid w:val="00A60F7D"/>
    <w:rsid w:val="00A627A8"/>
    <w:rsid w:val="00A66CFE"/>
    <w:rsid w:val="00A8071F"/>
    <w:rsid w:val="00A8278E"/>
    <w:rsid w:val="00A8308A"/>
    <w:rsid w:val="00A862A6"/>
    <w:rsid w:val="00A91B2E"/>
    <w:rsid w:val="00A935BF"/>
    <w:rsid w:val="00AA0815"/>
    <w:rsid w:val="00AA38E2"/>
    <w:rsid w:val="00AB0B00"/>
    <w:rsid w:val="00AC2155"/>
    <w:rsid w:val="00AD1BC7"/>
    <w:rsid w:val="00AE1129"/>
    <w:rsid w:val="00AE12E3"/>
    <w:rsid w:val="00AE56AA"/>
    <w:rsid w:val="00AF1BD9"/>
    <w:rsid w:val="00AF66FD"/>
    <w:rsid w:val="00B0052F"/>
    <w:rsid w:val="00B008A3"/>
    <w:rsid w:val="00B071A9"/>
    <w:rsid w:val="00B10A7D"/>
    <w:rsid w:val="00B17511"/>
    <w:rsid w:val="00B21305"/>
    <w:rsid w:val="00B22245"/>
    <w:rsid w:val="00B225FD"/>
    <w:rsid w:val="00B34243"/>
    <w:rsid w:val="00B40495"/>
    <w:rsid w:val="00B40996"/>
    <w:rsid w:val="00B437F4"/>
    <w:rsid w:val="00B5077B"/>
    <w:rsid w:val="00B50E70"/>
    <w:rsid w:val="00B51E51"/>
    <w:rsid w:val="00B52B02"/>
    <w:rsid w:val="00B57790"/>
    <w:rsid w:val="00B634A6"/>
    <w:rsid w:val="00B70618"/>
    <w:rsid w:val="00B725B9"/>
    <w:rsid w:val="00B76DBA"/>
    <w:rsid w:val="00B83FB0"/>
    <w:rsid w:val="00B933C0"/>
    <w:rsid w:val="00B972A9"/>
    <w:rsid w:val="00BA0B05"/>
    <w:rsid w:val="00BA117F"/>
    <w:rsid w:val="00BA20FB"/>
    <w:rsid w:val="00BA28B0"/>
    <w:rsid w:val="00BA5289"/>
    <w:rsid w:val="00BA62BC"/>
    <w:rsid w:val="00BB23CC"/>
    <w:rsid w:val="00BB3224"/>
    <w:rsid w:val="00BB3B8F"/>
    <w:rsid w:val="00BC0673"/>
    <w:rsid w:val="00BC5410"/>
    <w:rsid w:val="00BE3E89"/>
    <w:rsid w:val="00BE505C"/>
    <w:rsid w:val="00BE521D"/>
    <w:rsid w:val="00BE719D"/>
    <w:rsid w:val="00BF0E85"/>
    <w:rsid w:val="00BF27F8"/>
    <w:rsid w:val="00BF6609"/>
    <w:rsid w:val="00C02D7A"/>
    <w:rsid w:val="00C07969"/>
    <w:rsid w:val="00C07B71"/>
    <w:rsid w:val="00C12173"/>
    <w:rsid w:val="00C23D1C"/>
    <w:rsid w:val="00C25F1E"/>
    <w:rsid w:val="00C2755E"/>
    <w:rsid w:val="00C316BF"/>
    <w:rsid w:val="00C33E7C"/>
    <w:rsid w:val="00C406F9"/>
    <w:rsid w:val="00C4121C"/>
    <w:rsid w:val="00C445DD"/>
    <w:rsid w:val="00C450F2"/>
    <w:rsid w:val="00C45124"/>
    <w:rsid w:val="00C46E74"/>
    <w:rsid w:val="00C50026"/>
    <w:rsid w:val="00C56AAE"/>
    <w:rsid w:val="00C67B02"/>
    <w:rsid w:val="00C72C9D"/>
    <w:rsid w:val="00C750E9"/>
    <w:rsid w:val="00C768B0"/>
    <w:rsid w:val="00C80D01"/>
    <w:rsid w:val="00C83E50"/>
    <w:rsid w:val="00C87E88"/>
    <w:rsid w:val="00C92D95"/>
    <w:rsid w:val="00CB15D7"/>
    <w:rsid w:val="00CB2033"/>
    <w:rsid w:val="00CB3730"/>
    <w:rsid w:val="00CB7D04"/>
    <w:rsid w:val="00CC02F7"/>
    <w:rsid w:val="00CC4127"/>
    <w:rsid w:val="00CC5C1E"/>
    <w:rsid w:val="00CC6432"/>
    <w:rsid w:val="00CD29FA"/>
    <w:rsid w:val="00CD3AD6"/>
    <w:rsid w:val="00CD7EBC"/>
    <w:rsid w:val="00CE5269"/>
    <w:rsid w:val="00CE6BFC"/>
    <w:rsid w:val="00CF1F58"/>
    <w:rsid w:val="00CF29B0"/>
    <w:rsid w:val="00CF512C"/>
    <w:rsid w:val="00D05AE9"/>
    <w:rsid w:val="00D077C1"/>
    <w:rsid w:val="00D2417E"/>
    <w:rsid w:val="00D3727A"/>
    <w:rsid w:val="00D4213B"/>
    <w:rsid w:val="00D42FEF"/>
    <w:rsid w:val="00D45FB0"/>
    <w:rsid w:val="00D50784"/>
    <w:rsid w:val="00D50BDA"/>
    <w:rsid w:val="00D51BF3"/>
    <w:rsid w:val="00D51FA5"/>
    <w:rsid w:val="00D54680"/>
    <w:rsid w:val="00D572CE"/>
    <w:rsid w:val="00D57EEB"/>
    <w:rsid w:val="00D653AA"/>
    <w:rsid w:val="00D6776F"/>
    <w:rsid w:val="00D67F71"/>
    <w:rsid w:val="00D771F2"/>
    <w:rsid w:val="00D851C9"/>
    <w:rsid w:val="00D86477"/>
    <w:rsid w:val="00D87AB0"/>
    <w:rsid w:val="00D92988"/>
    <w:rsid w:val="00DA075F"/>
    <w:rsid w:val="00DA5C01"/>
    <w:rsid w:val="00DA7369"/>
    <w:rsid w:val="00DB27A8"/>
    <w:rsid w:val="00DB32DE"/>
    <w:rsid w:val="00DB4A9B"/>
    <w:rsid w:val="00DB5868"/>
    <w:rsid w:val="00DC4085"/>
    <w:rsid w:val="00DD0D28"/>
    <w:rsid w:val="00DD1263"/>
    <w:rsid w:val="00DD6FC8"/>
    <w:rsid w:val="00DF2083"/>
    <w:rsid w:val="00DF5A8B"/>
    <w:rsid w:val="00DF6903"/>
    <w:rsid w:val="00E03BC3"/>
    <w:rsid w:val="00E05666"/>
    <w:rsid w:val="00E06260"/>
    <w:rsid w:val="00E07ED7"/>
    <w:rsid w:val="00E10D95"/>
    <w:rsid w:val="00E11566"/>
    <w:rsid w:val="00E2250A"/>
    <w:rsid w:val="00E22DA4"/>
    <w:rsid w:val="00E24950"/>
    <w:rsid w:val="00E412C3"/>
    <w:rsid w:val="00E4416D"/>
    <w:rsid w:val="00E53826"/>
    <w:rsid w:val="00E57CB9"/>
    <w:rsid w:val="00E60ED4"/>
    <w:rsid w:val="00E65C8B"/>
    <w:rsid w:val="00E66EC0"/>
    <w:rsid w:val="00E724A6"/>
    <w:rsid w:val="00E74054"/>
    <w:rsid w:val="00E90C06"/>
    <w:rsid w:val="00E95D20"/>
    <w:rsid w:val="00EA156E"/>
    <w:rsid w:val="00EA7864"/>
    <w:rsid w:val="00EB0372"/>
    <w:rsid w:val="00EB04AE"/>
    <w:rsid w:val="00EB0A0A"/>
    <w:rsid w:val="00EB37D2"/>
    <w:rsid w:val="00EB53E7"/>
    <w:rsid w:val="00EB5A5F"/>
    <w:rsid w:val="00EB77A8"/>
    <w:rsid w:val="00EC1D1F"/>
    <w:rsid w:val="00ED0C44"/>
    <w:rsid w:val="00ED2E13"/>
    <w:rsid w:val="00ED4371"/>
    <w:rsid w:val="00ED7086"/>
    <w:rsid w:val="00EE122C"/>
    <w:rsid w:val="00EE27ED"/>
    <w:rsid w:val="00EE4E96"/>
    <w:rsid w:val="00EF08E1"/>
    <w:rsid w:val="00EF0B23"/>
    <w:rsid w:val="00EF19C0"/>
    <w:rsid w:val="00EF3155"/>
    <w:rsid w:val="00EF41DA"/>
    <w:rsid w:val="00EF64F5"/>
    <w:rsid w:val="00EF67E4"/>
    <w:rsid w:val="00F027C7"/>
    <w:rsid w:val="00F06DB6"/>
    <w:rsid w:val="00F07A41"/>
    <w:rsid w:val="00F110ED"/>
    <w:rsid w:val="00F14A43"/>
    <w:rsid w:val="00F15104"/>
    <w:rsid w:val="00F153DD"/>
    <w:rsid w:val="00F17516"/>
    <w:rsid w:val="00F17A7F"/>
    <w:rsid w:val="00F254DF"/>
    <w:rsid w:val="00F26598"/>
    <w:rsid w:val="00F32068"/>
    <w:rsid w:val="00F32427"/>
    <w:rsid w:val="00F400F7"/>
    <w:rsid w:val="00F417A8"/>
    <w:rsid w:val="00F434D1"/>
    <w:rsid w:val="00F4663F"/>
    <w:rsid w:val="00F5009E"/>
    <w:rsid w:val="00F53FA0"/>
    <w:rsid w:val="00F60544"/>
    <w:rsid w:val="00F62893"/>
    <w:rsid w:val="00F6582C"/>
    <w:rsid w:val="00F82397"/>
    <w:rsid w:val="00F858B0"/>
    <w:rsid w:val="00F8704D"/>
    <w:rsid w:val="00F900BA"/>
    <w:rsid w:val="00F9196D"/>
    <w:rsid w:val="00F955FB"/>
    <w:rsid w:val="00FA5062"/>
    <w:rsid w:val="00FA5254"/>
    <w:rsid w:val="00FA71AE"/>
    <w:rsid w:val="00FB535D"/>
    <w:rsid w:val="00FB53A6"/>
    <w:rsid w:val="00FB79CF"/>
    <w:rsid w:val="00FC3819"/>
    <w:rsid w:val="00FC401E"/>
    <w:rsid w:val="00FC6238"/>
    <w:rsid w:val="00FD149F"/>
    <w:rsid w:val="00FD204C"/>
    <w:rsid w:val="00FD518D"/>
    <w:rsid w:val="00FD63FC"/>
    <w:rsid w:val="00FE1124"/>
    <w:rsid w:val="00FE2E67"/>
    <w:rsid w:val="00FE75BE"/>
    <w:rsid w:val="00FF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1FE"/>
  <w15:chartTrackingRefBased/>
  <w15:docId w15:val="{0E38549A-8B4B-4BF6-9FAD-766D0AD9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55E"/>
    <w:pPr>
      <w:ind w:left="720"/>
      <w:contextualSpacing/>
    </w:pPr>
  </w:style>
  <w:style w:type="character" w:customStyle="1" w:styleId="markedcontent">
    <w:name w:val="markedcontent"/>
    <w:basedOn w:val="DefaultParagraphFont"/>
    <w:rsid w:val="00ED7086"/>
  </w:style>
  <w:style w:type="character" w:styleId="Emphasis">
    <w:name w:val="Emphasis"/>
    <w:basedOn w:val="DefaultParagraphFont"/>
    <w:uiPriority w:val="20"/>
    <w:qFormat/>
    <w:rsid w:val="00ED2E13"/>
    <w:rPr>
      <w:i/>
      <w:iCs/>
    </w:rPr>
  </w:style>
  <w:style w:type="character" w:styleId="Strong">
    <w:name w:val="Strong"/>
    <w:basedOn w:val="DefaultParagraphFont"/>
    <w:uiPriority w:val="22"/>
    <w:qFormat/>
    <w:rsid w:val="00B07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6959">
      <w:bodyDiv w:val="1"/>
      <w:marLeft w:val="0"/>
      <w:marRight w:val="0"/>
      <w:marTop w:val="0"/>
      <w:marBottom w:val="0"/>
      <w:divBdr>
        <w:top w:val="none" w:sz="0" w:space="0" w:color="auto"/>
        <w:left w:val="none" w:sz="0" w:space="0" w:color="auto"/>
        <w:bottom w:val="none" w:sz="0" w:space="0" w:color="auto"/>
        <w:right w:val="none" w:sz="0" w:space="0" w:color="auto"/>
      </w:divBdr>
      <w:divsChild>
        <w:div w:id="368838933">
          <w:marLeft w:val="0"/>
          <w:marRight w:val="0"/>
          <w:marTop w:val="0"/>
          <w:marBottom w:val="0"/>
          <w:divBdr>
            <w:top w:val="none" w:sz="0" w:space="0" w:color="auto"/>
            <w:left w:val="none" w:sz="0" w:space="0" w:color="auto"/>
            <w:bottom w:val="none" w:sz="0" w:space="0" w:color="auto"/>
            <w:right w:val="none" w:sz="0" w:space="0" w:color="auto"/>
          </w:divBdr>
        </w:div>
      </w:divsChild>
    </w:div>
    <w:div w:id="727847572">
      <w:bodyDiv w:val="1"/>
      <w:marLeft w:val="0"/>
      <w:marRight w:val="0"/>
      <w:marTop w:val="0"/>
      <w:marBottom w:val="0"/>
      <w:divBdr>
        <w:top w:val="none" w:sz="0" w:space="0" w:color="auto"/>
        <w:left w:val="none" w:sz="0" w:space="0" w:color="auto"/>
        <w:bottom w:val="none" w:sz="0" w:space="0" w:color="auto"/>
        <w:right w:val="none" w:sz="0" w:space="0" w:color="auto"/>
      </w:divBdr>
      <w:divsChild>
        <w:div w:id="771510362">
          <w:marLeft w:val="0"/>
          <w:marRight w:val="0"/>
          <w:marTop w:val="0"/>
          <w:marBottom w:val="0"/>
          <w:divBdr>
            <w:top w:val="none" w:sz="0" w:space="0" w:color="auto"/>
            <w:left w:val="none" w:sz="0" w:space="0" w:color="auto"/>
            <w:bottom w:val="none" w:sz="0" w:space="0" w:color="auto"/>
            <w:right w:val="none" w:sz="0" w:space="0" w:color="auto"/>
          </w:divBdr>
        </w:div>
      </w:divsChild>
    </w:div>
    <w:div w:id="932779716">
      <w:bodyDiv w:val="1"/>
      <w:marLeft w:val="0"/>
      <w:marRight w:val="0"/>
      <w:marTop w:val="0"/>
      <w:marBottom w:val="0"/>
      <w:divBdr>
        <w:top w:val="none" w:sz="0" w:space="0" w:color="auto"/>
        <w:left w:val="none" w:sz="0" w:space="0" w:color="auto"/>
        <w:bottom w:val="none" w:sz="0" w:space="0" w:color="auto"/>
        <w:right w:val="none" w:sz="0" w:space="0" w:color="auto"/>
      </w:divBdr>
      <w:divsChild>
        <w:div w:id="620265275">
          <w:marLeft w:val="0"/>
          <w:marRight w:val="0"/>
          <w:marTop w:val="0"/>
          <w:marBottom w:val="0"/>
          <w:divBdr>
            <w:top w:val="none" w:sz="0" w:space="0" w:color="auto"/>
            <w:left w:val="none" w:sz="0" w:space="0" w:color="auto"/>
            <w:bottom w:val="none" w:sz="0" w:space="0" w:color="auto"/>
            <w:right w:val="none" w:sz="0" w:space="0" w:color="auto"/>
          </w:divBdr>
        </w:div>
      </w:divsChild>
    </w:div>
    <w:div w:id="1081371743">
      <w:bodyDiv w:val="1"/>
      <w:marLeft w:val="0"/>
      <w:marRight w:val="0"/>
      <w:marTop w:val="0"/>
      <w:marBottom w:val="0"/>
      <w:divBdr>
        <w:top w:val="none" w:sz="0" w:space="0" w:color="auto"/>
        <w:left w:val="none" w:sz="0" w:space="0" w:color="auto"/>
        <w:bottom w:val="none" w:sz="0" w:space="0" w:color="auto"/>
        <w:right w:val="none" w:sz="0" w:space="0" w:color="auto"/>
      </w:divBdr>
      <w:divsChild>
        <w:div w:id="1283804157">
          <w:marLeft w:val="0"/>
          <w:marRight w:val="0"/>
          <w:marTop w:val="0"/>
          <w:marBottom w:val="0"/>
          <w:divBdr>
            <w:top w:val="none" w:sz="0" w:space="0" w:color="auto"/>
            <w:left w:val="none" w:sz="0" w:space="0" w:color="auto"/>
            <w:bottom w:val="none" w:sz="0" w:space="0" w:color="auto"/>
            <w:right w:val="none" w:sz="0" w:space="0" w:color="auto"/>
          </w:divBdr>
        </w:div>
      </w:divsChild>
    </w:div>
    <w:div w:id="1722560454">
      <w:bodyDiv w:val="1"/>
      <w:marLeft w:val="0"/>
      <w:marRight w:val="0"/>
      <w:marTop w:val="0"/>
      <w:marBottom w:val="0"/>
      <w:divBdr>
        <w:top w:val="none" w:sz="0" w:space="0" w:color="auto"/>
        <w:left w:val="none" w:sz="0" w:space="0" w:color="auto"/>
        <w:bottom w:val="none" w:sz="0" w:space="0" w:color="auto"/>
        <w:right w:val="none" w:sz="0" w:space="0" w:color="auto"/>
      </w:divBdr>
      <w:divsChild>
        <w:div w:id="1289821552">
          <w:marLeft w:val="0"/>
          <w:marRight w:val="0"/>
          <w:marTop w:val="0"/>
          <w:marBottom w:val="0"/>
          <w:divBdr>
            <w:top w:val="none" w:sz="0" w:space="0" w:color="auto"/>
            <w:left w:val="none" w:sz="0" w:space="0" w:color="auto"/>
            <w:bottom w:val="none" w:sz="0" w:space="0" w:color="auto"/>
            <w:right w:val="none" w:sz="0" w:space="0" w:color="auto"/>
          </w:divBdr>
        </w:div>
      </w:divsChild>
    </w:div>
    <w:div w:id="1870874147">
      <w:bodyDiv w:val="1"/>
      <w:marLeft w:val="0"/>
      <w:marRight w:val="0"/>
      <w:marTop w:val="0"/>
      <w:marBottom w:val="0"/>
      <w:divBdr>
        <w:top w:val="none" w:sz="0" w:space="0" w:color="auto"/>
        <w:left w:val="none" w:sz="0" w:space="0" w:color="auto"/>
        <w:bottom w:val="none" w:sz="0" w:space="0" w:color="auto"/>
        <w:right w:val="none" w:sz="0" w:space="0" w:color="auto"/>
      </w:divBdr>
    </w:div>
    <w:div w:id="1948123744">
      <w:bodyDiv w:val="1"/>
      <w:marLeft w:val="0"/>
      <w:marRight w:val="0"/>
      <w:marTop w:val="0"/>
      <w:marBottom w:val="0"/>
      <w:divBdr>
        <w:top w:val="none" w:sz="0" w:space="0" w:color="auto"/>
        <w:left w:val="none" w:sz="0" w:space="0" w:color="auto"/>
        <w:bottom w:val="none" w:sz="0" w:space="0" w:color="auto"/>
        <w:right w:val="none" w:sz="0" w:space="0" w:color="auto"/>
      </w:divBdr>
      <w:divsChild>
        <w:div w:id="213512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38450</TotalTime>
  <Pages>16</Pages>
  <Words>11861</Words>
  <Characters>67614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Crook</dc:creator>
  <cp:keywords/>
  <dc:description/>
  <cp:lastModifiedBy>Charles Crook</cp:lastModifiedBy>
  <cp:revision>411</cp:revision>
  <dcterms:created xsi:type="dcterms:W3CDTF">2024-12-08T10:35:00Z</dcterms:created>
  <dcterms:modified xsi:type="dcterms:W3CDTF">2025-01-10T14:03:00Z</dcterms:modified>
</cp:coreProperties>
</file>